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3B" w:rsidRPr="0026118A" w:rsidRDefault="00BB753B" w:rsidP="00BB7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9- Loyiha </w:t>
      </w:r>
    </w:p>
    <w:p w:rsidR="00FA38FF" w:rsidRPr="0026118A" w:rsidRDefault="00C32039" w:rsidP="00EC4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202</w:t>
      </w:r>
      <w:r w:rsidR="00D933DC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2</w:t>
      </w:r>
      <w:r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-yil</w:t>
      </w:r>
      <w:r w:rsidR="00764E0E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da</w:t>
      </w:r>
      <w:r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 xml:space="preserve"> j</w:t>
      </w:r>
      <w:r w:rsidR="00FA38FF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amoatchilik fikri asosida shakllantirilgan tadbirlarni moliyalashtirishga y</w:t>
      </w:r>
      <w:r w:rsidR="0026118A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o‘</w:t>
      </w:r>
      <w:r w:rsidR="00FA38FF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naltirilgan mabla</w:t>
      </w:r>
      <w:r w:rsidR="0026118A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g‘</w:t>
      </w:r>
      <w:r w:rsidR="00FA38FF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lar va bajarilgan ishlar yuzasidan tuman ishchi guruhining hisoboti t</w:t>
      </w:r>
      <w:r w:rsidR="0026118A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o‘g‘</w:t>
      </w:r>
      <w:r w:rsidR="00FA38FF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risida</w:t>
      </w:r>
    </w:p>
    <w:p w:rsidR="00FA38FF" w:rsidRPr="0026118A" w:rsidRDefault="0026118A" w:rsidP="006638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0" w:after="80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zbekiston Respublikasi Prezid</w:t>
      </w:r>
      <w:r w:rsidR="00F44A32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entining 2021</w:t>
      </w:r>
      <w:r w:rsidR="009D12C9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-</w:t>
      </w:r>
      <w:r w:rsidR="00F44A32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yil 13</w:t>
      </w:r>
      <w:r w:rsidR="009D12C9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-</w:t>
      </w:r>
      <w:r w:rsidR="00F44A32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aprelda</w:t>
      </w:r>
      <w:r w:rsidR="00EC4F1D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gi</w:t>
      </w:r>
      <w:r w:rsidR="00F44A32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“B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udjet jarayonida fuqarolarning faol ishtirokini ta’minlash b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yicha q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shimcha chora-tadbirlar t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o‘g‘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risida”gi PQ-5072-sonli qarori</w:t>
      </w:r>
      <w:r w:rsidR="00EC4F1D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,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zbekiston Respublikasi Oliy Majlisi Senati Kengashining 202</w:t>
      </w:r>
      <w:r w:rsidR="008D2260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1</w:t>
      </w:r>
      <w:r w:rsidR="009D12C9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-</w:t>
      </w:r>
      <w:r w:rsidR="008D2260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yil 22</w:t>
      </w:r>
      <w:r w:rsidR="009D12C9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-</w:t>
      </w:r>
      <w:r w:rsidR="008D2260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apreldagi “Mahalliy b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udjet mabla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lari sarflanishida jamoatchilik ishtirokini ta’minlash t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o‘g‘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risida”gi KQ-213-IV-sonli qarori hamda 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zbekiston Respublikasi Prezidentining 202</w:t>
      </w:r>
      <w:r w:rsidR="00156010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1</w:t>
      </w:r>
      <w:r w:rsidR="00E03237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-</w:t>
      </w:r>
      <w:r w:rsidR="005244CE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yil 22-</w:t>
      </w:r>
      <w:r w:rsidR="00EC4F1D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s</w:t>
      </w:r>
      <w:r w:rsidR="005244CE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ent</w:t>
      </w:r>
      <w:r w:rsidR="00F44A32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abrdagi “Ochiq b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udjet” axborot portali orqali jamoatchilik fikri asosida shakllangan tadbirlarni moliyalashtirishni yanada kengaytirish chora-tadbirlari t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o‘g‘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risida”gi P</w:t>
      </w:r>
      <w:r w:rsidR="00EC4F1D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Q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-5250-sonli qarorining ijrosini ta’minlash maqsadida, tuman </w:t>
      </w:r>
      <w:r w:rsidR="00EC4F1D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h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okimligi moliya b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limi mudiri </w:t>
      </w:r>
      <w:r w:rsidR="00EC4F1D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J.</w:t>
      </w:r>
      <w:r w:rsidR="00474C3E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Narziyev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ning hisoboti</w:t>
      </w:r>
      <w:r w:rsidR="00EC4F1D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ni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inobatga olib</w:t>
      </w:r>
      <w:r w:rsidR="00EC4F1D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,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“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zbekiston Respublikasi “Mahalliy davlat hokimiyati t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o‘g‘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risida”gi 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zbekiston Respublikasi Qonunining 2</w:t>
      </w:r>
      <w:r w:rsidR="003B3C87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4</w:t>
      </w:r>
      <w:r w:rsidR="00EC4F1D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-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moddasiga muvofiq xalq deputatlari</w:t>
      </w:r>
      <w:r w:rsidR="005E665E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Bulun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g‘</w:t>
      </w:r>
      <w:r w:rsidR="005E665E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ur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tuman Kengashining</w:t>
      </w:r>
      <w:r w:rsidR="0066385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oltmish ikkinchi sessiyasi</w:t>
      </w:r>
    </w:p>
    <w:p w:rsidR="00FA38FF" w:rsidRPr="0026118A" w:rsidRDefault="00FA38FF" w:rsidP="00BB7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26118A">
        <w:rPr>
          <w:rFonts w:ascii="Times New Roman" w:hAnsi="Times New Roman" w:cs="Times New Roman"/>
          <w:b/>
          <w:bCs/>
          <w:color w:val="000000"/>
          <w:sz w:val="26"/>
          <w:szCs w:val="26"/>
          <w:lang w:val="uz-Cyrl-UZ"/>
        </w:rPr>
        <w:t xml:space="preserve">QAROR </w:t>
      </w:r>
      <w:r w:rsidR="00EC4F1D" w:rsidRPr="0026118A">
        <w:rPr>
          <w:rFonts w:ascii="Times New Roman" w:hAnsi="Times New Roman" w:cs="Times New Roman"/>
          <w:b/>
          <w:bCs/>
          <w:color w:val="000000"/>
          <w:sz w:val="26"/>
          <w:szCs w:val="26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color w:val="000000"/>
          <w:sz w:val="26"/>
          <w:szCs w:val="26"/>
          <w:lang w:val="uz-Cyrl-UZ"/>
        </w:rPr>
        <w:t>QILADI:</w:t>
      </w:r>
    </w:p>
    <w:p w:rsidR="008330D1" w:rsidRPr="0026118A" w:rsidRDefault="00FA38FF" w:rsidP="00FA3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</w:pPr>
      <w:r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1. Tuman ishchi guruhining jamoatchilik fikri asosida shakllantirilgan tadbirlarni moliyalashtirishga y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o‘</w:t>
      </w:r>
      <w:r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naltirilgan mabla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g‘</w:t>
      </w:r>
      <w:r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lar va bajarilgan ishlar t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o‘g‘</w:t>
      </w:r>
      <w:r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 xml:space="preserve">risidagi </w:t>
      </w:r>
      <w:r w:rsidR="00EC4F1D"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h</w:t>
      </w:r>
      <w:r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isoboti</w:t>
      </w:r>
      <w:r w:rsidR="002E59E1"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 xml:space="preserve"> </w:t>
      </w:r>
      <w:r w:rsidR="00A86EF4"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m’alumot uchun qabul qilinsin</w:t>
      </w:r>
      <w:r w:rsidR="008330D1"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.</w:t>
      </w:r>
    </w:p>
    <w:p w:rsidR="008330D1" w:rsidRPr="0026118A" w:rsidRDefault="008330D1" w:rsidP="00FA3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</w:pPr>
      <w:r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2. Quyidagilar:</w:t>
      </w:r>
    </w:p>
    <w:p w:rsidR="00FA38FF" w:rsidRPr="0026118A" w:rsidRDefault="005E7AA8" w:rsidP="00FA3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611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tuman ishchi guruhining</w:t>
      </w:r>
      <w:r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2021-yilda</w:t>
      </w:r>
      <w:r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j</w:t>
      </w:r>
      <w:r w:rsidRPr="002611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amoatchilik fikri asosida shakllantirilgan tadbirlarni moliyalashtirishga y</w:t>
      </w:r>
      <w:r w:rsidR="0026118A" w:rsidRPr="002611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o‘</w:t>
      </w:r>
      <w:r w:rsidRPr="002611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naltirilgan mabla</w:t>
      </w:r>
      <w:r w:rsidR="0026118A" w:rsidRPr="002611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g‘</w:t>
      </w:r>
      <w:r w:rsidRPr="002611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lar va bajarilgan ishlar t</w:t>
      </w:r>
      <w:r w:rsidR="0026118A" w:rsidRPr="002611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o‘g‘</w:t>
      </w:r>
      <w:r w:rsidRPr="002611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risidagi hisoboti</w:t>
      </w:r>
      <w:r w:rsidR="00A86EF4"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 xml:space="preserve"> va 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1-ilovaga</w:t>
      </w:r>
      <w:r w:rsidRPr="00261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z-Cyrl-UZ"/>
        </w:rPr>
        <w:t>;</w:t>
      </w:r>
    </w:p>
    <w:p w:rsidR="005E7AA8" w:rsidRPr="0026118A" w:rsidRDefault="005E7AA8" w:rsidP="00FA3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t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ashabbusli budjetlashtirish b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yicha ma’lumotlar 2-3-ilova</w:t>
      </w:r>
      <w:r w:rsidR="008330D1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lar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ga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;</w:t>
      </w:r>
    </w:p>
    <w:p w:rsidR="00FA38FF" w:rsidRPr="0026118A" w:rsidRDefault="00FA38FF" w:rsidP="00FA3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Fuqarolar tashabbusi jam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g‘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armasi mabla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g‘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larini shakllantirilishi yuzasidan ma’lumot 4-ilovaga</w:t>
      </w:r>
      <w:r w:rsidR="005E7AA8" w:rsidRPr="0026118A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38FF" w:rsidRPr="0026118A" w:rsidRDefault="00FA38FF" w:rsidP="00FA3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Fuqarolar tashabbusi jam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g‘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armasidan jamoatchilik fikri asosida shakllantirilgan (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g‘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olib deb topilgan) tadbirlarni moliyalashtirish uchun y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naltirilgan mabla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g‘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lar yuzasidan ma’lumot 5-ilovaga muvofiq </w:t>
      </w:r>
      <w:r w:rsidR="005E7AA8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muvofiq tasdiqlansin.</w:t>
      </w:r>
    </w:p>
    <w:p w:rsidR="00FA38FF" w:rsidRPr="0026118A" w:rsidRDefault="00520B22" w:rsidP="00FA3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3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. Tuman hokimligi Axborot xizmati (</w:t>
      </w:r>
      <w:r w:rsidR="00B33894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A.Jabborov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), tuman “</w:t>
      </w:r>
      <w:r w:rsidR="00B33894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Bulun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g‘</w:t>
      </w:r>
      <w:r w:rsidR="00B33894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ur hayoti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” gazetasi tahririyati (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G‘</w:t>
      </w:r>
      <w:r w:rsidR="00E50986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.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E50986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ralov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)ga tuman ishchi guruhi hisobotidan</w:t>
      </w:r>
      <w:r w:rsidR="00FA38FF" w:rsidRPr="0026118A">
        <w:rPr>
          <w:rFonts w:ascii="Times New Roman" w:hAnsi="Times New Roman" w:cs="Times New Roman"/>
          <w:b/>
          <w:bCs/>
          <w:color w:val="000000"/>
          <w:sz w:val="26"/>
          <w:szCs w:val="26"/>
          <w:lang w:val="uz-Cyrl-UZ"/>
        </w:rPr>
        <w:t xml:space="preserve"> 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keng jamoatchilikni xabardor etish vazifasi yuklatilsin.</w:t>
      </w:r>
    </w:p>
    <w:p w:rsidR="00FA38FF" w:rsidRPr="0026118A" w:rsidRDefault="00520B22" w:rsidP="00BB7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4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. Mazkur qarorning ijrosini nazorat qilish Xalq deputatlari </w:t>
      </w:r>
      <w:r w:rsidR="000721E1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Bulun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g‘</w:t>
      </w:r>
      <w:r w:rsidR="000721E1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ur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tuman Kengashining Mahalliy budjetni shakllantirish va uni ijro etish, iqtisodiy islohotlarni amalga oshirish hamda tadbirkorlikni rivojlantirish masalalari b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yicha doimiy komissiyasi </w:t>
      </w:r>
      <w:r w:rsidR="001D1036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(M.Nomazov)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hamda tuman hokimining birinchi </w:t>
      </w:r>
      <w:r w:rsidR="0026118A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o‘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rinbosari (</w:t>
      </w:r>
      <w:r w:rsidR="00045F46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D.Xabibullayev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) zimma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lar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iga yukla</w:t>
      </w:r>
      <w:r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til</w:t>
      </w:r>
      <w:r w:rsidR="00FA38FF" w:rsidRPr="0026118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sin.</w:t>
      </w:r>
    </w:p>
    <w:p w:rsidR="00653BBB" w:rsidRPr="0026118A" w:rsidRDefault="00653BBB" w:rsidP="00BB7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</w:p>
    <w:p w:rsidR="00FA38FF" w:rsidRPr="0026118A" w:rsidRDefault="00FA38FF" w:rsidP="00520B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Kengashi raisi                                                             </w:t>
      </w:r>
      <w:r w:rsidR="007622D9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ab/>
        <w:t xml:space="preserve">     </w:t>
      </w:r>
      <w:r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="000721E1" w:rsidRPr="0026118A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S.Astonov</w:t>
      </w:r>
    </w:p>
    <w:p w:rsidR="00DC28EA" w:rsidRPr="0026118A" w:rsidRDefault="00886E8A" w:rsidP="0070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6118A">
        <w:rPr>
          <w:rFonts w:ascii="Times New Roman" w:hAnsi="Times New Roman" w:cs="Times New Roman"/>
          <w:b/>
          <w:bCs/>
          <w:sz w:val="27"/>
          <w:szCs w:val="27"/>
          <w:lang w:val="uz-Cyrl-UZ"/>
        </w:rPr>
        <w:br w:type="column"/>
      </w:r>
      <w:r w:rsidR="00DC28EA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1-</w:t>
      </w:r>
      <w:r w:rsidR="009446D0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ilova</w:t>
      </w:r>
    </w:p>
    <w:p w:rsidR="000E0940" w:rsidRPr="0026118A" w:rsidRDefault="009446D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Tuman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ishchi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guruhining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7069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2021-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yilda</w:t>
      </w:r>
      <w:r w:rsidR="007C7069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j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amoatchilik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fikri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asosida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shakllantirilgan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tadbirlarni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moliyalashtirishga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y</w:t>
      </w:r>
      <w:r w:rsidR="0026118A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o‘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naltirilgan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mabla</w:t>
      </w:r>
      <w:r w:rsidR="0026118A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g‘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lar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va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bajarilgan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ishlar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t</w:t>
      </w:r>
      <w:r w:rsidR="0026118A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o‘g‘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risidagi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hisoboti</w:t>
      </w:r>
      <w:r w:rsidR="000E0940" w:rsidRPr="00261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</w:p>
    <w:p w:rsidR="000E0940" w:rsidRPr="0026118A" w:rsidRDefault="0026118A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zbekiston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Respublikasi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Prezidentining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2021</w:t>
      </w:r>
      <w:r w:rsidR="00185D26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</w:t>
      </w:r>
      <w:r w:rsidR="00185D26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3-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apreldagi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Budjet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jarayonida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fuqarolarning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faol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ishtirokini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ta’minlash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</w:t>
      </w:r>
      <w:r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yicha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</w:t>
      </w:r>
      <w:r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shimcha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chora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tadbirlar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o‘g‘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risida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gi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PQ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-5072-</w:t>
      </w:r>
      <w:r w:rsidR="009446D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son</w:t>
      </w:r>
      <w:r w:rsidR="000E0940" w:rsidRPr="0026118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hyperlink r:id="rId8" w:history="1"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qarori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hamda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va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O‘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zbekiston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Respublikasi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Oliy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Majlisi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Senati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Kengashining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202</w:t>
        </w:r>
        <w:r w:rsidR="00185D26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1-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yil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22</w:t>
        </w:r>
        <w:r w:rsidR="00185D26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-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apreldagi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“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Mahalliy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Budjet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mabla</w:t>
        </w:r>
        <w:r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g‘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lari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sarflanishida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jamoatchilik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ishtirokini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ta’minlash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t</w:t>
        </w:r>
        <w:r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o‘g‘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risida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”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gi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KQ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-213-</w:t>
        </w:r>
        <w:r w:rsidR="00907EAF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IV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-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son</w:t>
        </w:r>
        <w:r w:rsidR="000E094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9446D0"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qarorilariga</w:t>
        </w:r>
      </w:hyperlink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asosan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zbekiston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Respublikasi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Moliya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vazirligi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yangilangan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“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Ochiq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Budjet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”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axborot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portalini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ishga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tushirdi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.</w:t>
      </w:r>
    </w:p>
    <w:p w:rsidR="000E0940" w:rsidRPr="0026118A" w:rsidRDefault="000E094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="00520B2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Ochiq Budjet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portalining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tashkil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etilishidan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maqsad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bevosita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talablarini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inobatga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olgan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holda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hududlardagi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kamchiliklarni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bartaraf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etishdan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iborat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0E0940" w:rsidRPr="0026118A" w:rsidRDefault="009446D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tomonidan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bildirilgan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takliflarni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hokimligida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armasi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shaxsiy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azna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hisobvara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shakllantirildi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.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zbekiston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Respublikasi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Prezidentining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2021-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13-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apreldagi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Budjet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jarayonida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fuqarolarning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faol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ishtirokini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ta’minlash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yicha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shimcha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chora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tadbirlar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risida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”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gi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PQ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-5072-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sonli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hyperlink r:id="rId9" w:history="1">
        <w:r w:rsidRPr="002611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qarori</w:t>
        </w:r>
      </w:hyperlink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asosan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, 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202</w:t>
      </w:r>
      <w:r w:rsidR="005012D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2</w:t>
      </w:r>
      <w:r w:rsidR="003504A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3504A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yanvar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holatiga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saqlangan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erkin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qoldiq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larining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3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0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foizi</w:t>
      </w:r>
      <w:r w:rsidR="003504A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1725,5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mln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 202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2</w:t>
      </w:r>
      <w:r w:rsidR="003504A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1-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chorak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daromadlar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rejasining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oshirib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bajarilgan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qismining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3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0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foizi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683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94049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4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mln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hamda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Xalq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deputatlari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tuman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Kengashining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qarorlariga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asosan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tkazilishi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ta’minlandi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.</w:t>
      </w:r>
    </w:p>
    <w:p w:rsidR="000E0940" w:rsidRPr="0026118A" w:rsidRDefault="000E094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“</w:t>
      </w:r>
      <w:r w:rsidR="00520B2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Ochiq Budjet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”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axborot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portali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3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bosqichda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amalga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oshirildi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</w:t>
      </w:r>
    </w:p>
    <w:p w:rsidR="000E0940" w:rsidRPr="0026118A" w:rsidRDefault="000E094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en-US"/>
        </w:rPr>
        <w:t>1-</w:t>
      </w:r>
      <w:r w:rsidR="009446D0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en-US"/>
        </w:rPr>
        <w:t>bosqich</w:t>
      </w:r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en-US"/>
        </w:rPr>
        <w:t>.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proofErr w:type="gramStart"/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Fuqarolar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tomonidan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“</w:t>
      </w:r>
      <w:r w:rsidR="00520B2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Ochiq Budjet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”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axborot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portaliga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loyiha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takliflari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joylashtirildi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.</w:t>
      </w:r>
      <w:proofErr w:type="gramEnd"/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proofErr w:type="gramStart"/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Bu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jarayon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joriy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yilning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3A4EB1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1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fevraldan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F7160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22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fevralgacha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davom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etdi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.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Fuqarolar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tomonidan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shu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vaqt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proofErr w:type="gramStart"/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orali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ida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AE0BC9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en-US"/>
        </w:rPr>
        <w:t>418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en-US"/>
        </w:rPr>
        <w:t>ta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takliflar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kelib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tushdi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.</w:t>
      </w:r>
    </w:p>
    <w:p w:rsidR="000E0940" w:rsidRPr="0026118A" w:rsidRDefault="000E0940" w:rsidP="000E0940">
      <w:p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2-</w:t>
      </w:r>
      <w:r w:rsidR="009446D0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bosqich</w:t>
      </w:r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.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zbekiston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Respublikasi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Oliy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Majlisi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Senati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Kengashining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2021-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yil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22-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apreldagi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“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Mahalliy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udjet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lari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sarflanishida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jamoatchilik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ishtirokini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ta’minlash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risida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”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KQ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-213-</w:t>
      </w:r>
      <w:r w:rsidR="0032311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IV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son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qarori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boradagi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Xalq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deputatlari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tuman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Kengashining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2021-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yil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281BD1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23</w:t>
      </w:r>
      <w:r w:rsidR="0070147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32311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apreldagi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“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Mahalliy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Budjet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lari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sarflanishida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jamoatchilik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ishtirokini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ta’minlash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risida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”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gi</w:t>
      </w:r>
      <w:r w:rsidR="009C2D9E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189/31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sonli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qarori</w:t>
      </w:r>
      <w:r w:rsidR="00303BD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hamda tahrirlangan Tuman budjeti 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g‘</w:t>
      </w:r>
      <w:r w:rsidR="00303BD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larini jamoatchilik fikri asosida shakillangan tadbirlarga y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</w:t>
      </w:r>
      <w:r w:rsidR="00303BD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naltirish tartibi t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o‘g‘</w:t>
      </w:r>
      <w:r w:rsidR="00303BD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risida 2022-yil 2-martdagi VI-56-51-7-93-K/22-sonli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303BD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qarorlari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bilan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tuman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hokimligida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tuzilgan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ishchi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guruh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fuqarolar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tomonidan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“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Ochiq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Budjet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”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axborot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portaliga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joylashtirilgan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loyihalarni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mezon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me’yorlariga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asosan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tanlab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olishdi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proofErr w:type="gramStart"/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Jarayon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joriy</w:t>
      </w:r>
      <w:r w:rsidR="00C46B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yilning</w:t>
      </w:r>
      <w:r w:rsidR="00C46B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B346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23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fevraldan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B346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4</w:t>
      </w:r>
      <w:r w:rsidR="006949E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martgacha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davom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lastRenderedPageBreak/>
        <w:t>Bunda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ishchi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guruh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tomonidan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takliflarning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mezonga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mosligi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gramStart"/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loyihalarining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mmasiga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aniqlik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kiritildi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Ushbu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jarayonda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ishchi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guruh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tomonidan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qiymati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A350DE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46</w:t>
      </w:r>
      <w:proofErr w:type="gramStart"/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,</w:t>
      </w:r>
      <w:r w:rsidR="00A350DE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3</w:t>
      </w:r>
      <w:proofErr w:type="gramEnd"/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mlrd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mlik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A350DE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111</w:t>
      </w:r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ta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takliflar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berish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uchun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yakuniy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bosqichga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tkazildi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mualliflarining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shaxsiy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kabinetiga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takliflari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berish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uchun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qabul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qilinganliga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risida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xabarnomalar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yuborildi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Qolgan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1F3FDB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307</w:t>
      </w:r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ta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mezon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talablariga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gramStart"/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ri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kelmaganligi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bir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birini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takrorlaganligi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hamda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taklifning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amalga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oshirish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qiymati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bazaviy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hisoblash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miqdorining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4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ming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barobaridan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oshganligi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sababli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rad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javobi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berildi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bergan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fuqarolarning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shaxsiy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kabinetiga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rad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etishning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sabablari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risida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xabarnomalar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yuborildi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</w:p>
    <w:p w:rsidR="000E0940" w:rsidRPr="0026118A" w:rsidRDefault="000E094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3-</w:t>
      </w:r>
      <w:r w:rsidR="009446D0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bosqich</w:t>
      </w:r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.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gramStart"/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Ishchi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guruh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tomonidan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mezon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me’yorlariga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asosan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tanlab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olingan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loyihalar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“</w:t>
      </w:r>
      <w:r w:rsidR="00520B2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Ochiq Budjet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”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axborot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portaliga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berish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uchun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joylashtirildi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gramStart"/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Jarayon</w:t>
      </w:r>
      <w:r w:rsidR="00C46B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joriy</w:t>
      </w:r>
      <w:r w:rsidR="00C46B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yilning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DC5ABB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5</w:t>
      </w:r>
      <w:r w:rsidR="007F431F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mart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dan</w:t>
      </w:r>
      <w:r w:rsidR="00C46B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53736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4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aprel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gacha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davom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jarayonda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tumanimizning</w:t>
      </w:r>
      <w:r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="006D50CB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31620</w:t>
      </w:r>
      <w:r w:rsidR="00FA23CD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dan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ortiq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fuqarolari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zlariga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ma’qul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gramStart"/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lgan</w:t>
      </w:r>
      <w:proofErr w:type="gramEnd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taklifga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berib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faol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ishtirok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etishdi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</w:p>
    <w:p w:rsidR="00812DD1" w:rsidRPr="0026118A" w:rsidRDefault="009446D0" w:rsidP="00790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Yakuniy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xulosa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soniga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gramStart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ra</w:t>
      </w:r>
      <w:proofErr w:type="gramEnd"/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,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yuqoridan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pastga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tamoyili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asosida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shuningdek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“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Fuqarolar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tashabbusi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”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jam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armasida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shakllangan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hajmidan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kelib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chiqib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aniqlandi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Bunda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eng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gramStart"/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</w:t>
      </w:r>
      <w:proofErr w:type="gramEnd"/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plagan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6D50CB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9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olib</w:t>
      </w:r>
      <w:r w:rsidR="00973616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deb</w:t>
      </w:r>
      <w:r w:rsidR="00973616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topildi</w:t>
      </w:r>
      <w:r w:rsidR="00973616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</w:p>
    <w:p w:rsidR="00DA05D2" w:rsidRPr="0026118A" w:rsidRDefault="009446D0" w:rsidP="00855220">
      <w:pPr>
        <w:widowControl w:val="0"/>
        <w:tabs>
          <w:tab w:val="left" w:pos="567"/>
          <w:tab w:val="left" w:pos="851"/>
        </w:tabs>
        <w:autoSpaceDE w:val="0"/>
        <w:autoSpaceDN w:val="0"/>
        <w:ind w:right="13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Xalq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deputatlari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tuman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Kengashining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202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Latn-UZ"/>
        </w:rPr>
        <w:t>2</w:t>
      </w:r>
      <w:r w:rsidR="00C46B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yil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Latn-UZ"/>
        </w:rPr>
        <w:t>12-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apreldagi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IV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60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76-7-93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/2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2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sonli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qarori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bilan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armasida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shakllangan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hisobidan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1-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rinni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egallagan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A.Nav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iy ma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allasidagi 69-maktabni rekonstruksiya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qilish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uchun 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1,0 ml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rd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ajratildi</w:t>
      </w:r>
      <w:r w:rsidR="00855220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05D2" w:rsidRPr="0026118A">
        <w:rPr>
          <w:rFonts w:ascii="Times New Roman" w:hAnsi="Times New Roman" w:cs="Times New Roman"/>
          <w:b/>
          <w:bCs/>
          <w:sz w:val="28"/>
          <w:szCs w:val="28"/>
          <w:lang w:val="uk-UA"/>
        </w:rPr>
        <w:t>2-</w:t>
      </w:r>
      <w:r w:rsidR="0026118A" w:rsidRPr="0026118A">
        <w:rPr>
          <w:rFonts w:ascii="Times New Roman" w:hAnsi="Times New Roman" w:cs="Times New Roman"/>
          <w:b/>
          <w:bCs/>
          <w:sz w:val="28"/>
          <w:szCs w:val="28"/>
          <w:lang w:val="uk-UA"/>
        </w:rPr>
        <w:t>o‘</w:t>
      </w:r>
      <w:r w:rsidR="00DA05D2" w:rsidRPr="0026118A">
        <w:rPr>
          <w:rFonts w:ascii="Times New Roman" w:hAnsi="Times New Roman" w:cs="Times New Roman"/>
          <w:b/>
          <w:bCs/>
          <w:sz w:val="28"/>
          <w:szCs w:val="28"/>
          <w:lang w:val="uk-UA"/>
        </w:rPr>
        <w:t>rin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Changal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-1” MFY hududida joylashgan Eshon qishloq ichidan </w:t>
      </w:r>
      <w:r w:rsidR="0026118A" w:rsidRPr="0026118A">
        <w:rPr>
          <w:rFonts w:ascii="Times New Roman" w:hAnsi="Times New Roman" w:cs="Times New Roman"/>
          <w:sz w:val="28"/>
          <w:szCs w:val="28"/>
          <w:lang w:val="uk-UA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roqli maxallasi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lq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rtepa qishlo</w:t>
      </w:r>
      <w:r w:rsidR="0026118A" w:rsidRPr="0026118A">
        <w:rPr>
          <w:rFonts w:ascii="Times New Roman" w:hAnsi="Times New Roman" w:cs="Times New Roman"/>
          <w:sz w:val="28"/>
          <w:szCs w:val="28"/>
          <w:lang w:val="uk-UA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kesishmasigacha b</w:t>
      </w:r>
      <w:r w:rsidR="0026118A" w:rsidRPr="0026118A">
        <w:rPr>
          <w:rFonts w:ascii="Times New Roman" w:hAnsi="Times New Roman" w:cs="Times New Roman"/>
          <w:sz w:val="28"/>
          <w:szCs w:val="28"/>
          <w:lang w:val="uk-UA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lgan 1.7 km ichki y</w:t>
      </w:r>
      <w:r w:rsidR="0026118A" w:rsidRPr="0026118A">
        <w:rPr>
          <w:rFonts w:ascii="Times New Roman" w:hAnsi="Times New Roman" w:cs="Times New Roman"/>
          <w:sz w:val="28"/>
          <w:szCs w:val="28"/>
          <w:lang w:val="uk-UA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lni asfalt qilish 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k-UA"/>
        </w:rPr>
        <w:t>950,0</w:t>
      </w:r>
      <w:r w:rsidR="00DA05D2" w:rsidRPr="0026118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mln</w:t>
      </w:r>
      <w:r w:rsidR="00DA05D2" w:rsidRPr="0026118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s</w:t>
      </w:r>
      <w:r w:rsidR="0026118A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m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="00DA05D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ajratildi</w:t>
      </w:r>
      <w:r w:rsidR="00855220" w:rsidRPr="00261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k-UA"/>
        </w:rPr>
        <w:t>3-</w:t>
      </w:r>
      <w:r w:rsidR="0026118A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rin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Kaptarxona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mahallasi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Qirqaxmad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qishlo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idagi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yuqori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ovul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ichki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lni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asfalt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768" w:rsidRPr="0026118A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500,0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mln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F94768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="00F947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ajratildi</w:t>
      </w:r>
      <w:r w:rsidR="00855220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05D2" w:rsidRPr="0026118A">
        <w:rPr>
          <w:rFonts w:ascii="Times New Roman" w:hAnsi="Times New Roman" w:cs="Times New Roman"/>
          <w:b/>
          <w:bCs/>
          <w:sz w:val="28"/>
          <w:szCs w:val="28"/>
          <w:lang w:val="uk-UA"/>
        </w:rPr>
        <w:t>4-</w:t>
      </w:r>
      <w:r w:rsidR="0026118A" w:rsidRPr="0026118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rin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Bulun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ur</w:t>
      </w:r>
      <w:r w:rsidR="00490BED" w:rsidRPr="0026118A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riq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mahallasi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51-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sonli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maktabning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maydonida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bolalarni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so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lom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turmush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tarziga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ullanishga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tar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ib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ishlarini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yanada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takomillashtirish</w:t>
      </w:r>
      <w:r w:rsidR="00F94768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768" w:rsidRPr="0026118A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900,0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mln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F94768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="00F947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ajratildi</w:t>
      </w:r>
      <w:r w:rsidR="00855220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k-UA"/>
        </w:rPr>
        <w:t>5-</w:t>
      </w:r>
      <w:r w:rsidR="0026118A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rin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Neb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maxallasi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Neb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qabristoniga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boradigan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ichki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lni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asfaltlashtirish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768" w:rsidRPr="0026118A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F94768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999,0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mln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F94768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="00F947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ajratildi</w:t>
      </w:r>
      <w:r w:rsidR="00855220" w:rsidRPr="002611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5220" w:rsidRPr="00261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k-UA"/>
        </w:rPr>
        <w:t>6-</w:t>
      </w:r>
      <w:r w:rsidR="0026118A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rin</w:t>
      </w:r>
      <w:r w:rsidR="00855220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Bulun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ur</w:t>
      </w:r>
      <w:r w:rsidR="00490BED" w:rsidRPr="0026118A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riq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MFYning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Jomonjor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qishlo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Dongi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ovul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aholi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sini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toza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ichimlik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suvi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minlash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qudu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tarmoqlarni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BED" w:rsidRPr="0026118A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490BED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490,0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mln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490BED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="00490BED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ajratildi</w:t>
      </w:r>
      <w:r w:rsidR="00855220" w:rsidRPr="002611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05419" w:rsidRPr="0026118A">
        <w:rPr>
          <w:rFonts w:ascii="Times New Roman" w:hAnsi="Times New Roman" w:cs="Times New Roman"/>
          <w:b/>
          <w:sz w:val="28"/>
          <w:szCs w:val="28"/>
          <w:lang w:val="uk-UA"/>
        </w:rPr>
        <w:t>7-</w:t>
      </w:r>
      <w:r w:rsidR="0026118A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o‘</w:t>
      </w:r>
      <w:r w:rsidR="00905419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rin</w:t>
      </w:r>
      <w:r w:rsidR="00905419" w:rsidRPr="00261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“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Navoiy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MFY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Olomon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qishlo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ida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joylashgan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69-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maktab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binosida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islohotlarni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yondosh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hudud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yoshlarining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salohiyatini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Bunda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yoshlarni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sohasiga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qiziqishini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inobatga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olib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068" w:rsidRPr="0026118A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dernizatsiya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qilish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taklifi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uchun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850,0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mln</w:t>
      </w:r>
      <w:r w:rsidR="00905419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118A" w:rsidRPr="002611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6118A" w:rsidRPr="0026118A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="00905419" w:rsidRPr="002611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44068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Xalq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deputatlari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tuman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Kengashining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202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Latn-UZ"/>
        </w:rPr>
        <w:t>2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yil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Latn-UZ"/>
        </w:rPr>
        <w:t>12-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apreldagi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IV-60-76-7-93-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/22-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sonli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qarori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da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rad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etilgan</w:t>
      </w:r>
      <w:r w:rsidR="00B44068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="009D3BA7" w:rsidRPr="0026118A">
        <w:rPr>
          <w:rFonts w:ascii="Times New Roman" w:hAnsi="Times New Roman" w:cs="Times New Roman"/>
          <w:b/>
          <w:bCs/>
          <w:sz w:val="28"/>
          <w:szCs w:val="28"/>
          <w:lang w:val="uk-UA"/>
        </w:rPr>
        <w:t>8-</w:t>
      </w:r>
      <w:r w:rsidR="0026118A" w:rsidRPr="0026118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26118A" w:rsidRPr="0026118A">
        <w:rPr>
          <w:rFonts w:ascii="Times New Roman" w:hAnsi="Times New Roman" w:cs="Times New Roman"/>
          <w:b/>
          <w:sz w:val="28"/>
          <w:szCs w:val="28"/>
          <w:lang w:val="uk-UA"/>
        </w:rPr>
        <w:t>‘</w:t>
      </w:r>
      <w:r w:rsidR="009D3BA7" w:rsidRPr="0026118A">
        <w:rPr>
          <w:rFonts w:ascii="Times New Roman" w:hAnsi="Times New Roman" w:cs="Times New Roman"/>
          <w:b/>
          <w:sz w:val="28"/>
          <w:szCs w:val="28"/>
          <w:lang w:val="en-US"/>
        </w:rPr>
        <w:t>rin</w:t>
      </w:r>
      <w:r w:rsidR="009D3BA7" w:rsidRPr="002611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“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Erganakli</w:t>
      </w:r>
      <w:r w:rsidR="009D3BA7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MFYning</w:t>
      </w:r>
      <w:r w:rsidR="009D3BA7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mahalliy</w:t>
      </w:r>
      <w:r w:rsidR="009D3BA7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foydalanishdagi</w:t>
      </w:r>
      <w:r w:rsidR="009D3BA7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6118A" w:rsidRPr="002611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6118A" w:rsidRPr="0026118A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llari</w:t>
      </w:r>
      <w:r w:rsidR="009D3BA7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9D3BA7" w:rsidRPr="0026118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mir</w:t>
      </w:r>
      <w:r w:rsidR="009D3BA7" w:rsidRPr="0026118A">
        <w:rPr>
          <w:rFonts w:ascii="Times New Roman" w:hAnsi="Times New Roman" w:cs="Times New Roman"/>
          <w:sz w:val="28"/>
          <w:szCs w:val="28"/>
          <w:lang w:val="uz-Latn-UZ"/>
        </w:rPr>
        <w:t>lash</w:t>
      </w:r>
      <w:r w:rsidR="009D3BA7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A">
        <w:rPr>
          <w:rFonts w:ascii="Times New Roman" w:hAnsi="Times New Roman" w:cs="Times New Roman"/>
          <w:sz w:val="28"/>
          <w:szCs w:val="28"/>
          <w:lang w:val="uk-UA"/>
        </w:rPr>
        <w:t>uchun</w:t>
      </w:r>
      <w:r w:rsidR="009D3BA7" w:rsidRPr="0026118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D3BA7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800,0 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mln</w:t>
      </w:r>
      <w:r w:rsidR="009D3BA7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118A" w:rsidRPr="002611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6118A" w:rsidRPr="0026118A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="009D3BA7" w:rsidRPr="002611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D3BA7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Xalq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deputatlari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tuman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Kengashining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202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Latn-UZ"/>
        </w:rPr>
        <w:t>2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yil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Latn-UZ"/>
        </w:rPr>
        <w:t>12-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apreldagi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IV-60-76-7-93-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/22-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sonli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qarori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da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rad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etilgan</w:t>
      </w:r>
      <w:r w:rsidR="009D3BA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,</w:t>
      </w:r>
      <w:r w:rsidR="00B7703F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905419" w:rsidRPr="0026118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A05D2" w:rsidRPr="0026118A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6118A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t>rin</w:t>
      </w:r>
      <w:r w:rsidR="00DA05D2" w:rsidRPr="002611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Bulun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ur</w:t>
      </w:r>
      <w:r w:rsidR="00490BED" w:rsidRPr="0026118A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riq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Jomonjor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qishlo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Pastki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ovuldan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tuvchi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qabristonga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boruvchi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1.2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km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ichki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lni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asfalt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C46C6B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C6B" w:rsidRPr="0026118A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550,0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mln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DA05D2" w:rsidRPr="0026118A"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C46C6B"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="00C46C6B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ajratildi</w:t>
      </w:r>
      <w:r w:rsidR="00DA05D2" w:rsidRPr="002611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4F0" w:rsidRPr="0026118A" w:rsidRDefault="00A95AD9" w:rsidP="00DA05D2">
      <w:pPr>
        <w:widowControl w:val="0"/>
        <w:tabs>
          <w:tab w:val="left" w:pos="567"/>
          <w:tab w:val="left" w:pos="851"/>
          <w:tab w:val="left" w:pos="1311"/>
        </w:tabs>
        <w:autoSpaceDE w:val="0"/>
        <w:autoSpaceDN w:val="0"/>
        <w:ind w:right="147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6118A">
        <w:rPr>
          <w:rFonts w:ascii="Times New Roman" w:hAnsi="Times New Roman" w:cs="Times New Roman"/>
          <w:sz w:val="28"/>
          <w:szCs w:val="28"/>
          <w:lang w:val="uk-UA"/>
        </w:rPr>
        <w:t>2022-</w:t>
      </w:r>
      <w:r w:rsidR="009446D0" w:rsidRPr="0026118A">
        <w:rPr>
          <w:rFonts w:ascii="Times New Roman" w:hAnsi="Times New Roman" w:cs="Times New Roman"/>
          <w:sz w:val="28"/>
          <w:szCs w:val="28"/>
          <w:lang w:val="uk-UA"/>
        </w:rPr>
        <w:t>yil</w:t>
      </w:r>
      <w:r w:rsidRPr="00261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A">
        <w:rPr>
          <w:rFonts w:ascii="Times New Roman" w:hAnsi="Times New Roman" w:cs="Times New Roman"/>
          <w:sz w:val="28"/>
          <w:szCs w:val="28"/>
          <w:lang w:val="uz-Latn-UZ"/>
        </w:rPr>
        <w:t>1-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mavsumda</w:t>
      </w:r>
      <w:r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DC5ABB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DC5ABB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topilgan</w:t>
      </w:r>
      <w:r w:rsidR="00DC5ABB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loyiha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larni</w:t>
      </w:r>
      <w:r w:rsidR="00DC5ABB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DC5ABB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DC5ABB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DC5ABB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manzilli</w:t>
      </w:r>
      <w:r w:rsidR="00DC5ABB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26118A" w:rsidRPr="0026118A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9446D0" w:rsidRPr="0026118A">
        <w:rPr>
          <w:rFonts w:ascii="Times New Roman" w:hAnsi="Times New Roman" w:cs="Times New Roman"/>
          <w:sz w:val="28"/>
          <w:szCs w:val="28"/>
          <w:lang w:val="uz-Cyrl-UZ"/>
        </w:rPr>
        <w:t>yxatlar</w:t>
      </w:r>
      <w:r w:rsidR="00DC5ABB" w:rsidRPr="0026118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Xalq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deputatlari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tuman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Kengashining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202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Latn-UZ"/>
        </w:rPr>
        <w:t>2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yil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Latn-UZ"/>
        </w:rPr>
        <w:t>12-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apreldagi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IV-60-76-7-93-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/22-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sonli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qaroriga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asosan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tasdiqlangan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lib</w:t>
      </w:r>
      <w:r w:rsidR="007B2979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olib</w:t>
      </w:r>
      <w:r w:rsidR="002C184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deb</w:t>
      </w:r>
      <w:r w:rsidR="002C184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topilgan</w:t>
      </w:r>
      <w:r w:rsidR="002C184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xar</w:t>
      </w:r>
      <w:r w:rsidR="002C184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bir</w:t>
      </w:r>
      <w:r w:rsidR="002C184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loyiha</w:t>
      </w:r>
      <w:r w:rsidR="002C184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uchun</w:t>
      </w:r>
      <w:r w:rsidR="002C184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byurtmachi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tashkilotlarga</w:t>
      </w:r>
      <w:r w:rsidR="00705B2F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“40172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”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mabla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lar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manbasi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bilan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alohida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xisob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varaqlar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ochilib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,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moliyalashtirilib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berildi</w:t>
      </w:r>
      <w:r w:rsidR="006438C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.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Ishlab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chiqilgan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loyiha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smeta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xujjatlari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asosida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ishlarni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amalga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oshirish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yicha</w:t>
      </w:r>
      <w:r w:rsidR="00DE0825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pudratchi</w:t>
      </w:r>
      <w:r w:rsidR="00F976B6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korxonalarni</w:t>
      </w:r>
      <w:r w:rsidR="00F8774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aniqlashda</w:t>
      </w:r>
      <w:r w:rsidR="00F8774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“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Davlat</w:t>
      </w:r>
      <w:r w:rsidR="00F8774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xaridlari</w:t>
      </w:r>
      <w:r w:rsidR="00F8774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o‘g‘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risida</w:t>
      </w:r>
      <w:r w:rsidR="00F8774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”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gi</w:t>
      </w:r>
      <w:r w:rsidR="00F8774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qonunga</w:t>
      </w:r>
      <w:r w:rsidR="00F87747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muvofiq</w:t>
      </w:r>
      <w:r w:rsidR="00B57346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belgilangan</w:t>
      </w:r>
      <w:r w:rsidR="00B57346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tartibda</w:t>
      </w:r>
      <w:r w:rsidR="00B57346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tanlovlar</w:t>
      </w:r>
      <w:r w:rsidR="00B57346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tkazilishi</w:t>
      </w:r>
      <w:r w:rsidR="00ED594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tanlovlar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tkazilishi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xamda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ushbu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jarayonlarni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barcha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bosqichlarini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jamoatchilik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va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loyiha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tashabbuskori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ishtirokida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tkazilishi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ta’minlanishini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,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loyiha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da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zda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tutilgan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tadbirlarni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sifatli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tarzda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amalga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oshirilishini</w:t>
      </w:r>
      <w:r w:rsidR="00B52D12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hamda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bajarilgan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ishlarni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loyiha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tashabbuskorlari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ishtirokida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qabul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qilib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olinishi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ta’minlanishini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ma’lum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9446D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qilamiz</w:t>
      </w:r>
      <w:r w:rsidR="0059197C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. </w:t>
      </w:r>
    </w:p>
    <w:p w:rsidR="000E0940" w:rsidRPr="0026118A" w:rsidRDefault="009446D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Tashabbusli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budjet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lashtirish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jarayonini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mexanizmi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uning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mohiyatini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aholi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rtasida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tizimli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ravishda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keng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yoritib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borilishini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ta’minlash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maqsadida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hokimligi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moliya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limi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tomonidan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hokimligining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rasmiy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veb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saytida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ndan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ortiq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maqola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video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liklar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joylashtirildi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hamda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Bulun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ur</w:t>
      </w:r>
      <w:r w:rsidR="0071004F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xayoti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gazetasiga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maqolalar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chop</w:t>
      </w:r>
      <w:r w:rsidR="00901894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etildi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bajarilgan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ishlar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natijasi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</w:t>
      </w:r>
      <w:r w:rsidR="0026118A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yicha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ommaviy</w:t>
      </w:r>
      <w:r w:rsidR="00DF2941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axborot</w:t>
      </w:r>
      <w:r w:rsidR="00DF2941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vositalari</w:t>
      </w:r>
      <w:r w:rsidR="00DF2941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yoritilishi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ta’minlandi</w:t>
      </w:r>
      <w:r w:rsidR="000E0940" w:rsidRPr="002611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0738D5" w:rsidRPr="0026118A" w:rsidRDefault="00886E8A" w:rsidP="007B712D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6118A">
        <w:rPr>
          <w:rFonts w:ascii="Times New Roman" w:hAnsi="Times New Roman" w:cs="Times New Roman"/>
          <w:b/>
          <w:sz w:val="28"/>
          <w:szCs w:val="28"/>
          <w:lang w:val="uz-Cyrl-UZ"/>
        </w:rPr>
        <w:br w:type="column"/>
      </w:r>
    </w:p>
    <w:p w:rsidR="007B712D" w:rsidRPr="0026118A" w:rsidRDefault="007B712D" w:rsidP="007B712D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118A">
        <w:rPr>
          <w:rFonts w:ascii="Times New Roman" w:hAnsi="Times New Roman" w:cs="Times New Roman"/>
          <w:b/>
          <w:sz w:val="28"/>
          <w:szCs w:val="28"/>
          <w:lang w:val="en-US"/>
        </w:rPr>
        <w:t>2-ilova</w:t>
      </w:r>
    </w:p>
    <w:tbl>
      <w:tblPr>
        <w:tblW w:w="10880" w:type="dxa"/>
        <w:tblInd w:w="-601" w:type="dxa"/>
        <w:tblLook w:val="04A0"/>
      </w:tblPr>
      <w:tblGrid>
        <w:gridCol w:w="960"/>
        <w:gridCol w:w="6400"/>
        <w:gridCol w:w="3520"/>
      </w:tblGrid>
      <w:tr w:rsidR="007B712D" w:rsidRPr="0026118A" w:rsidTr="007B712D">
        <w:trPr>
          <w:trHeight w:val="375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26118A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Tashabbusli</w:t>
            </w:r>
            <w:r w:rsidR="007B712D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udjetlashtirish</w:t>
            </w:r>
            <w:r w:rsidR="007B712D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yicha</w:t>
            </w:r>
            <w:r w:rsidR="007B712D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B712D" w:rsidRPr="0026118A" w:rsidTr="007B712D">
        <w:trPr>
          <w:trHeight w:val="375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6118A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MA’LUMOT</w:t>
            </w:r>
          </w:p>
        </w:tc>
      </w:tr>
      <w:tr w:rsidR="007B712D" w:rsidRPr="0026118A" w:rsidTr="007B712D">
        <w:trPr>
          <w:trHeight w:val="315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6118A" w:rsidRDefault="000721E1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Bulun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</w:t>
            </w:r>
            <w:r w:rsidR="007B712D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tumani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6118A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12D" w:rsidRPr="0026118A" w:rsidTr="007B71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6118A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6118A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6118A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12D" w:rsidRPr="0026118A" w:rsidTr="007B712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26118A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7B712D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26118A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rsatkich</w:t>
            </w:r>
            <w:r w:rsidR="007B712D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12D" w:rsidRPr="0026118A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mma</w:t>
            </w:r>
            <w:r w:rsidR="007B712D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</w:t>
            </w:r>
            <w:r w:rsidR="007B712D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7B712D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76BDF" w:rsidRPr="0026118A" w:rsidTr="007B712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 boshiga qoldiq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5751.6</w:t>
            </w:r>
          </w:p>
        </w:tc>
      </w:tr>
      <w:tr w:rsidR="00276BDF" w:rsidRPr="0026118A" w:rsidTr="007B712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Fuqarolar tashabbusi jam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armasiga 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tkazilgan mabla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1725.5</w:t>
            </w:r>
          </w:p>
        </w:tc>
      </w:tr>
      <w:tr w:rsidR="00276BDF" w:rsidRPr="0026118A" w:rsidTr="007B712D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Jamoatchilik fikri asosida shakllantirilgan (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olib deb topilgan) Tadbirlarni moliyalashtirish uchun yunaltirilgan mabla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5389.0</w:t>
            </w:r>
          </w:p>
        </w:tc>
      </w:tr>
      <w:tr w:rsidR="00276BDF" w:rsidRPr="0026118A" w:rsidTr="007B712D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Tadbirlarni amalga oshirayotgan pudratchi tashkilotlarga bajarilgan ishlar uchun t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langan mabla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276BDF" w:rsidRPr="0026118A" w:rsidTr="007B712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Tadbirlarni moliyalashtirishga ajratilgan, biroq pudratchi tashkilotlarga t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 berilmagan qoldiq mabla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276BDF" w:rsidRPr="0026118A" w:rsidTr="007B712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DF" w:rsidRPr="0026118A" w:rsidRDefault="00276BDF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Fuqarolar tashabbusi jam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armasidagi qoldiq mabla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BDF" w:rsidRPr="0026118A" w:rsidRDefault="00276BD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3939</w:t>
            </w:r>
            <w:r w:rsidR="00F01B2E" w:rsidRPr="0026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</w:tbl>
    <w:p w:rsidR="0064529D" w:rsidRPr="0026118A" w:rsidRDefault="0064529D" w:rsidP="007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4529D" w:rsidRPr="0026118A" w:rsidRDefault="003D6597" w:rsidP="003D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6118A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column"/>
      </w:r>
    </w:p>
    <w:p w:rsidR="0064529D" w:rsidRPr="0026118A" w:rsidRDefault="0064529D" w:rsidP="0064529D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118A">
        <w:rPr>
          <w:rFonts w:ascii="Times New Roman" w:hAnsi="Times New Roman" w:cs="Times New Roman"/>
          <w:b/>
          <w:sz w:val="28"/>
          <w:szCs w:val="28"/>
          <w:lang w:val="en-US"/>
        </w:rPr>
        <w:t>3-ilova</w:t>
      </w:r>
    </w:p>
    <w:tbl>
      <w:tblPr>
        <w:tblW w:w="11220" w:type="dxa"/>
        <w:tblInd w:w="-926" w:type="dxa"/>
        <w:tblLook w:val="04A0"/>
      </w:tblPr>
      <w:tblGrid>
        <w:gridCol w:w="985"/>
        <w:gridCol w:w="3204"/>
        <w:gridCol w:w="2479"/>
        <w:gridCol w:w="1358"/>
        <w:gridCol w:w="1434"/>
        <w:gridCol w:w="1760"/>
      </w:tblGrid>
      <w:tr w:rsidR="00986F39" w:rsidRPr="0026118A" w:rsidTr="00986F39">
        <w:trPr>
          <w:trHeight w:val="375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6118A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Tashabbusli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1017C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udjetlashtirish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yicha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86F39" w:rsidRPr="0026118A" w:rsidTr="00986F39">
        <w:trPr>
          <w:trHeight w:val="375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6118A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MA’LUMOT</w:t>
            </w:r>
          </w:p>
        </w:tc>
      </w:tr>
      <w:tr w:rsidR="00986F39" w:rsidRPr="0026118A" w:rsidTr="00986F39">
        <w:trPr>
          <w:trHeight w:val="315"/>
        </w:trPr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6118A" w:rsidRDefault="000721E1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Bulun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</w:t>
            </w:r>
            <w:r w:rsidR="00986F39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tumani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6118A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6118A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6118A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6118A" w:rsidTr="00986F39">
        <w:trPr>
          <w:trHeight w:val="420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6118A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6118A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Bajarilgan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tadbirlar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nomi</w:t>
            </w:r>
          </w:p>
        </w:tc>
        <w:tc>
          <w:tcPr>
            <w:tcW w:w="24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6118A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Moliyalashtirilgan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takliflar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F39" w:rsidRPr="0026118A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rsatkichlar</w:t>
            </w:r>
          </w:p>
        </w:tc>
      </w:tr>
      <w:tr w:rsidR="00986F39" w:rsidRPr="0026118A" w:rsidTr="00986F39">
        <w:trPr>
          <w:trHeight w:val="945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9" w:rsidRPr="0026118A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9" w:rsidRPr="0026118A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9" w:rsidRPr="0026118A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6118A" w:rsidRDefault="0026118A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o‘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lchov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birligi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6118A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miqdori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26118A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sarflangan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lar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986F39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15EC4" w:rsidRPr="0026118A" w:rsidTr="00986F39">
        <w:trPr>
          <w:trHeight w:val="94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26118A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315EC4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ududiy ichki y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o‘</w:t>
            </w:r>
            <w:r w:rsidR="00315EC4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llar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9446D0" w:rsidP="00945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umumiy</w:t>
            </w:r>
            <w:r w:rsidR="00315EC4" w:rsidRPr="0026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uzunligi</w:t>
            </w:r>
            <w:r w:rsidR="00315EC4"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2 999.0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15EC4" w:rsidRPr="0026118A" w:rsidTr="00986F39">
        <w:trPr>
          <w:trHeight w:val="6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Umumta’lim maktablarini ta’mirlash va jihozlash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9446D0" w:rsidP="0094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1 900.0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15EC4" w:rsidRPr="0026118A" w:rsidTr="00986F39">
        <w:trPr>
          <w:trHeight w:val="94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26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Maktabgacha ta’lim muassasalarini ta’mirlash va jihozlash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9446D0" w:rsidP="0094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15EC4" w:rsidRPr="0026118A" w:rsidTr="00986F39">
        <w:trPr>
          <w:trHeight w:val="94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liqni saqlash muassasalarini ta’mirlash va jihozlash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9446D0" w:rsidP="0094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15EC4" w:rsidRPr="0026118A" w:rsidTr="00986F39">
        <w:trPr>
          <w:trHeight w:val="94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Boshqa ijtimoiy muassasalarni ta’mirlash va jihozlash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9446D0" w:rsidP="0094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15EC4" w:rsidRPr="0026118A" w:rsidTr="00986F39">
        <w:trPr>
          <w:trHeight w:val="94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Ichimlik suvi ta’minotini yaxshilash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9446D0" w:rsidP="0094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umumiy</w:t>
            </w:r>
            <w:r w:rsidR="00315EC4" w:rsidRPr="0026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uzunligi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15EC4" w:rsidRPr="0026118A" w:rsidTr="00986F39">
        <w:trPr>
          <w:trHeight w:val="6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cha chiroqlarini 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rnatish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9446D0" w:rsidP="0094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chiroqlar</w:t>
            </w:r>
            <w:r w:rsidR="00315EC4" w:rsidRPr="0026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15EC4" w:rsidRPr="0026118A" w:rsidTr="00986F39">
        <w:trPr>
          <w:trHeight w:val="6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Obodonlashtirish va k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kalamzorlashtirish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9446D0" w:rsidP="0094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tadbirlar</w:t>
            </w:r>
            <w:r w:rsidR="00315EC4" w:rsidRPr="0026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15EC4" w:rsidRPr="0026118A" w:rsidTr="00986F39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Boshqa tadbirlar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9446D0" w:rsidP="0094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15EC4" w:rsidRPr="0026118A" w:rsidTr="00315EC4">
        <w:trPr>
          <w:trHeight w:val="34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31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Jami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31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315EC4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9446D0" w:rsidP="003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315EC4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5389.0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C4" w:rsidRPr="0026118A" w:rsidRDefault="00315EC4" w:rsidP="00315EC4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6118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</w:tbl>
    <w:p w:rsidR="007715EA" w:rsidRPr="0026118A" w:rsidRDefault="007715EA" w:rsidP="003D6597">
      <w:pPr>
        <w:shd w:val="clear" w:color="auto" w:fill="FFFFFF"/>
        <w:rPr>
          <w:rFonts w:ascii="Times New Roman" w:hAnsi="Times New Roman" w:cs="Times New Roman"/>
          <w:b/>
          <w:bCs/>
          <w:color w:val="000080"/>
          <w:lang w:val="en-US"/>
        </w:rPr>
      </w:pPr>
    </w:p>
    <w:p w:rsidR="001F043E" w:rsidRPr="0026118A" w:rsidRDefault="003D6597" w:rsidP="001F043E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118A">
        <w:rPr>
          <w:rFonts w:ascii="Times New Roman" w:hAnsi="Times New Roman" w:cs="Times New Roman"/>
          <w:b/>
          <w:sz w:val="28"/>
          <w:szCs w:val="28"/>
          <w:lang w:val="en-US"/>
        </w:rPr>
        <w:br w:type="column"/>
      </w:r>
      <w:r w:rsidR="006003CE" w:rsidRPr="002611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 w:rsidR="001F043E" w:rsidRPr="0026118A">
        <w:rPr>
          <w:rFonts w:ascii="Times New Roman" w:hAnsi="Times New Roman" w:cs="Times New Roman"/>
          <w:b/>
          <w:sz w:val="28"/>
          <w:szCs w:val="28"/>
          <w:lang w:val="en-US"/>
        </w:rPr>
        <w:t>-ilova</w:t>
      </w:r>
    </w:p>
    <w:p w:rsidR="002B0F9A" w:rsidRPr="0026118A" w:rsidRDefault="009446D0" w:rsidP="002B0F9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80"/>
          <w:lang w:val="uz-Cyrl-UZ"/>
        </w:rPr>
      </w:pPr>
      <w:r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>Fuqarolar</w:t>
      </w:r>
      <w:r w:rsidR="002B0F9A"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 xml:space="preserve"> </w:t>
      </w:r>
      <w:r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>tashabbusi</w:t>
      </w:r>
      <w:r w:rsidR="002B0F9A"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 xml:space="preserve"> </w:t>
      </w:r>
      <w:r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>jam</w:t>
      </w:r>
      <w:r w:rsidR="0026118A"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>g‘</w:t>
      </w:r>
      <w:r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>armasi</w:t>
      </w:r>
      <w:r w:rsidR="002B0F9A"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 xml:space="preserve"> </w:t>
      </w:r>
      <w:r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>mabla</w:t>
      </w:r>
      <w:r w:rsidR="0026118A"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>g‘</w:t>
      </w:r>
      <w:r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>larini</w:t>
      </w:r>
      <w:r w:rsidR="002B0F9A"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 xml:space="preserve"> </w:t>
      </w:r>
      <w:r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>shakllantirilishi</w:t>
      </w:r>
      <w:r w:rsidR="002B0F9A"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 xml:space="preserve"> </w:t>
      </w:r>
      <w:r w:rsidRPr="0026118A">
        <w:rPr>
          <w:rFonts w:ascii="Times New Roman" w:eastAsia="Times New Roman" w:hAnsi="Times New Roman" w:cs="Times New Roman"/>
          <w:b/>
          <w:bCs/>
          <w:color w:val="000080"/>
          <w:lang w:val="uz-Cyrl-UZ"/>
        </w:rPr>
        <w:t>yuzasidan</w:t>
      </w:r>
    </w:p>
    <w:p w:rsidR="002B0F9A" w:rsidRPr="0026118A" w:rsidRDefault="009446D0" w:rsidP="002B0F9A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color w:val="000080"/>
        </w:rPr>
      </w:pPr>
      <w:r w:rsidRPr="0026118A">
        <w:rPr>
          <w:rFonts w:ascii="Times New Roman" w:eastAsia="Times New Roman" w:hAnsi="Times New Roman" w:cs="Times New Roman"/>
          <w:caps/>
          <w:color w:val="000080"/>
        </w:rPr>
        <w:t>MA’LUMOT</w:t>
      </w:r>
    </w:p>
    <w:tbl>
      <w:tblPr>
        <w:tblW w:w="5735" w:type="pct"/>
        <w:tblInd w:w="-9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135"/>
        <w:gridCol w:w="910"/>
        <w:gridCol w:w="1852"/>
        <w:gridCol w:w="774"/>
        <w:gridCol w:w="82"/>
        <w:gridCol w:w="692"/>
        <w:gridCol w:w="168"/>
        <w:gridCol w:w="606"/>
        <w:gridCol w:w="254"/>
        <w:gridCol w:w="867"/>
        <w:gridCol w:w="1582"/>
        <w:gridCol w:w="1001"/>
        <w:gridCol w:w="858"/>
      </w:tblGrid>
      <w:tr w:rsidR="002B0F9A" w:rsidRPr="0026118A" w:rsidTr="002B0F9A">
        <w:tc>
          <w:tcPr>
            <w:tcW w:w="19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Bulun</w:t>
            </w:r>
            <w:r w:rsidR="0026118A" w:rsidRPr="0026118A">
              <w:rPr>
                <w:rFonts w:ascii="Times New Roman" w:eastAsia="Times New Roman" w:hAnsi="Times New Roman" w:cs="Times New Roman"/>
                <w:lang w:val="uz-Cyrl-UZ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ur</w:t>
            </w:r>
            <w:r w:rsidR="002B0F9A" w:rsidRPr="0026118A"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</w:rPr>
              <w:t>tuman</w:t>
            </w:r>
            <w:r w:rsidR="002B0F9A" w:rsidRPr="002611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B0F9A" w:rsidRPr="0026118A" w:rsidTr="002B0F9A"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2B0F9A" w:rsidRPr="0026118A" w:rsidTr="002B0F9A"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171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Fuqarolar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tashabbusi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jam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armasi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larini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shakllantirish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manbalari</w:t>
            </w:r>
          </w:p>
        </w:tc>
        <w:tc>
          <w:tcPr>
            <w:tcW w:w="151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Fuqarolar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tashabbusi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jam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armasiga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naltirilishi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lozim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lgan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lar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Fuqarolar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tashabbusi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jam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armasiga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haqiqatda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tkazilgan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lar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Farqi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Izoh</w:t>
            </w:r>
          </w:p>
        </w:tc>
      </w:tr>
      <w:tr w:rsidR="002B0F9A" w:rsidRPr="0026118A" w:rsidTr="002B0F9A">
        <w:trPr>
          <w:trHeight w:val="714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F9A" w:rsidRPr="0026118A" w:rsidRDefault="002B0F9A" w:rsidP="00945B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F9A" w:rsidRPr="0026118A" w:rsidRDefault="002B0F9A" w:rsidP="00945B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1-</w:t>
            </w:r>
            <w:r w:rsidR="009446D0" w:rsidRPr="0026118A">
              <w:rPr>
                <w:rFonts w:ascii="Times New Roman" w:eastAsia="Times New Roman" w:hAnsi="Times New Roman" w:cs="Times New Roman"/>
                <w:b/>
                <w:bCs/>
              </w:rPr>
              <w:t>chorak</w:t>
            </w:r>
          </w:p>
        </w:tc>
        <w:tc>
          <w:tcPr>
            <w:tcW w:w="3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2-</w:t>
            </w:r>
            <w:r w:rsidR="009446D0" w:rsidRPr="0026118A">
              <w:rPr>
                <w:rFonts w:ascii="Times New Roman" w:eastAsia="Times New Roman" w:hAnsi="Times New Roman" w:cs="Times New Roman"/>
                <w:b/>
                <w:bCs/>
              </w:rPr>
              <w:t>chorak</w:t>
            </w:r>
          </w:p>
        </w:tc>
        <w:tc>
          <w:tcPr>
            <w:tcW w:w="3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3-</w:t>
            </w:r>
            <w:r w:rsidR="009446D0" w:rsidRPr="0026118A">
              <w:rPr>
                <w:rFonts w:ascii="Times New Roman" w:eastAsia="Times New Roman" w:hAnsi="Times New Roman" w:cs="Times New Roman"/>
                <w:b/>
                <w:bCs/>
              </w:rPr>
              <w:t>chorak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4-</w:t>
            </w:r>
            <w:r w:rsidR="009446D0" w:rsidRPr="0026118A">
              <w:rPr>
                <w:rFonts w:ascii="Times New Roman" w:eastAsia="Times New Roman" w:hAnsi="Times New Roman" w:cs="Times New Roman"/>
                <w:b/>
                <w:bCs/>
              </w:rPr>
              <w:t>chorak</w:t>
            </w: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F9A" w:rsidRPr="0026118A" w:rsidRDefault="002B0F9A" w:rsidP="00945B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F9A" w:rsidRPr="0026118A" w:rsidRDefault="002B0F9A" w:rsidP="00945B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F9A" w:rsidRPr="0026118A" w:rsidRDefault="002B0F9A" w:rsidP="00945B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0F9A" w:rsidRPr="0026118A" w:rsidTr="002B0F9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lang w:val="en-US"/>
              </w:rPr>
              <w:t>Tuman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shahar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r w:rsidR="0026118A">
              <w:rPr>
                <w:rFonts w:ascii="Times New Roman" w:eastAsia="Times New Roman" w:hAnsi="Times New Roman" w:cs="Times New Roman"/>
                <w:lang w:val="en-US"/>
              </w:rPr>
              <w:t>budjet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ining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tasdiqlangan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umumiy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xarajatlarining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5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foiz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qismi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miqdorida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ajratiladigan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lar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4295,</w:t>
            </w:r>
            <w:r w:rsidR="00E01A65" w:rsidRPr="0026118A">
              <w:rPr>
                <w:rFonts w:ascii="Times New Roman" w:eastAsia="Times New Roman" w:hAnsi="Times New Roman" w:cs="Times New Roman"/>
                <w:lang w:val="uz-Cyrl-UZ"/>
              </w:rPr>
              <w:t>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4295,</w:t>
            </w:r>
            <w:r w:rsidR="00E01A65" w:rsidRPr="0026118A">
              <w:rPr>
                <w:rFonts w:ascii="Times New Roman" w:eastAsia="Times New Roman" w:hAnsi="Times New Roman" w:cs="Times New Roman"/>
                <w:lang w:val="uz-Cyrl-UZ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2B0F9A" w:rsidRPr="0026118A" w:rsidTr="002B0F9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lang w:val="en-US"/>
              </w:rPr>
              <w:t>Tuman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shahar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r w:rsidR="0026118A">
              <w:rPr>
                <w:rFonts w:ascii="Times New Roman" w:eastAsia="Times New Roman" w:hAnsi="Times New Roman" w:cs="Times New Roman"/>
                <w:lang w:val="en-US"/>
              </w:rPr>
              <w:t>budjet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ining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="0026118A" w:rsidRPr="0026118A">
              <w:rPr>
                <w:rFonts w:ascii="Times New Roman" w:eastAsia="Times New Roman" w:hAnsi="Times New Roman" w:cs="Times New Roman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shimcha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manbalarining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30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foizi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miqdorida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ajratiladigan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lar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2B0F9A" w:rsidRPr="0026118A" w:rsidTr="001F043E">
        <w:trPr>
          <w:trHeight w:val="56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</w:rPr>
              <w:t>Shu</w:t>
            </w:r>
            <w:r w:rsidR="002B0F9A" w:rsidRPr="0026118A">
              <w:rPr>
                <w:rFonts w:ascii="Times New Roman" w:eastAsia="Times New Roman" w:hAnsi="Times New Roman" w:cs="Times New Roman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</w:rPr>
              <w:t>jumladan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</w:rPr>
              <w:t>erkin</w:t>
            </w:r>
            <w:r w:rsidR="002B0F9A" w:rsidRPr="0026118A">
              <w:rPr>
                <w:rFonts w:ascii="Times New Roman" w:eastAsia="Times New Roman" w:hAnsi="Times New Roman" w:cs="Times New Roman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</w:rPr>
              <w:t>qoldiq</w:t>
            </w:r>
            <w:r w:rsidR="002B0F9A" w:rsidRPr="0026118A">
              <w:rPr>
                <w:rFonts w:ascii="Times New Roman" w:eastAsia="Times New Roman" w:hAnsi="Times New Roman" w:cs="Times New Roman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</w:rPr>
              <w:t>lari</w:t>
            </w:r>
            <w:r w:rsidR="002B0F9A" w:rsidRPr="0026118A">
              <w:rPr>
                <w:rFonts w:ascii="Times New Roman" w:eastAsia="Times New Roman" w:hAnsi="Times New Roman" w:cs="Times New Roman"/>
                <w:lang w:val="uz-Cyrl-UZ"/>
              </w:rPr>
              <w:t xml:space="preserve"> (30%)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1725,5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1725,5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2B0F9A" w:rsidRPr="0026118A" w:rsidTr="001F043E">
        <w:trPr>
          <w:trHeight w:val="199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proofErr w:type="gramStart"/>
            <w:r w:rsidRPr="0026118A">
              <w:rPr>
                <w:rFonts w:ascii="Times New Roman" w:eastAsia="Times New Roman" w:hAnsi="Times New Roman" w:cs="Times New Roman"/>
                <w:lang w:val="en-US"/>
              </w:rPr>
              <w:t>daromadlarning</w:t>
            </w:r>
            <w:proofErr w:type="gramEnd"/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hisobot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choraklari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yakunlari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26118A" w:rsidRPr="0026118A">
              <w:rPr>
                <w:rFonts w:ascii="Times New Roman" w:eastAsia="Times New Roman" w:hAnsi="Times New Roman" w:cs="Times New Roman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yicha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aniqlanadigan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prognozdan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oshirib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bajarilgan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qismi</w:t>
            </w:r>
            <w:r w:rsidR="002B0F9A" w:rsidRPr="0026118A">
              <w:rPr>
                <w:rFonts w:ascii="Times New Roman" w:eastAsia="Times New Roman" w:hAnsi="Times New Roman" w:cs="Times New Roman"/>
                <w:lang w:val="uz-Cyrl-UZ"/>
              </w:rPr>
              <w:t xml:space="preserve"> (30%)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683,4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683,4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2B0F9A" w:rsidRPr="0026118A" w:rsidTr="001F043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lang w:val="en-US"/>
              </w:rPr>
              <w:t>davlat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daromadiga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6118A" w:rsidRPr="0026118A">
              <w:rPr>
                <w:rFonts w:ascii="Times New Roman" w:eastAsia="Times New Roman" w:hAnsi="Times New Roman" w:cs="Times New Roman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tkazilgan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mol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mulkni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realizatsiya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qilishdan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tushgan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tushumlar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2B0F9A" w:rsidRPr="0026118A" w:rsidTr="001F043E">
        <w:trPr>
          <w:trHeight w:val="15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lang w:val="en-US"/>
              </w:rPr>
              <w:t>elektron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savdo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maydonchasida yer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uchastkalariga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26118A" w:rsidRPr="0026118A">
              <w:rPr>
                <w:rFonts w:ascii="Times New Roman" w:eastAsia="Times New Roman" w:hAnsi="Times New Roman" w:cs="Times New Roman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lgan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huquqlarni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sotishdan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tushgan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lar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2B0F9A" w:rsidRPr="0026118A" w:rsidTr="001F043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6118A" w:rsidP="00945B7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budjet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ajratiladigan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mabla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g‘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lar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kamaytirilishi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natijasida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o‘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shab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qolgan</w:t>
            </w:r>
            <w:r w:rsidR="002B0F9A" w:rsidRPr="002611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mabla</w:t>
            </w:r>
            <w:r w:rsidRPr="0026118A">
              <w:rPr>
                <w:rFonts w:ascii="Times New Roman" w:eastAsia="Times New Roman" w:hAnsi="Times New Roman" w:cs="Times New Roman"/>
                <w:lang w:val="en-US"/>
              </w:rPr>
              <w:t>g‘</w:t>
            </w:r>
            <w:r w:rsidR="009446D0" w:rsidRPr="0026118A">
              <w:rPr>
                <w:rFonts w:ascii="Times New Roman" w:eastAsia="Times New Roman" w:hAnsi="Times New Roman" w:cs="Times New Roman"/>
                <w:lang w:val="en-US"/>
              </w:rPr>
              <w:t>lar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2B0F9A" w:rsidRPr="0026118A" w:rsidTr="002B0F9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7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9446D0" w:rsidP="00945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Jami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ajratiladigan</w:t>
            </w:r>
            <w:r w:rsidR="002B0F9A" w:rsidRPr="002611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</w:rPr>
              <w:t>lar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E01A6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6020,</w:t>
            </w:r>
            <w:r w:rsidR="00E01A65"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7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683,4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E01A6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670</w:t>
            </w:r>
            <w:r w:rsidR="00E01A65"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4</w:t>
            </w:r>
            <w:r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,</w:t>
            </w:r>
            <w:r w:rsidR="00E01A65"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0F9A" w:rsidRPr="0026118A" w:rsidRDefault="002B0F9A" w:rsidP="00945B79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lang w:val="uz-Cyrl-UZ"/>
              </w:rPr>
              <w:t>0</w:t>
            </w:r>
          </w:p>
        </w:tc>
      </w:tr>
    </w:tbl>
    <w:p w:rsidR="003A749C" w:rsidRPr="0026118A" w:rsidRDefault="003A749C" w:rsidP="003A749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3A749C" w:rsidRPr="0026118A" w:rsidSect="00793B18">
          <w:pgSz w:w="11906" w:h="16838"/>
          <w:pgMar w:top="851" w:right="850" w:bottom="1135" w:left="1276" w:header="708" w:footer="708" w:gutter="0"/>
          <w:cols w:space="708"/>
          <w:docGrid w:linePitch="360"/>
        </w:sectPr>
      </w:pPr>
    </w:p>
    <w:p w:rsidR="00CA130E" w:rsidRPr="0026118A" w:rsidRDefault="00CA130E" w:rsidP="00CA130E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11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5-ilova</w:t>
      </w: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1537"/>
        <w:gridCol w:w="874"/>
        <w:gridCol w:w="709"/>
        <w:gridCol w:w="260"/>
        <w:gridCol w:w="307"/>
        <w:gridCol w:w="401"/>
        <w:gridCol w:w="449"/>
        <w:gridCol w:w="1843"/>
        <w:gridCol w:w="2977"/>
        <w:gridCol w:w="283"/>
        <w:gridCol w:w="1296"/>
        <w:gridCol w:w="1205"/>
        <w:gridCol w:w="1418"/>
        <w:gridCol w:w="1276"/>
        <w:gridCol w:w="1042"/>
      </w:tblGrid>
      <w:tr w:rsidR="00415F95" w:rsidRPr="0026118A" w:rsidTr="006679DE">
        <w:trPr>
          <w:trHeight w:val="76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7F5" w:rsidRPr="0026118A" w:rsidRDefault="007D53AD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“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Fuqarolar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tashabbusi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jam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g‘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armasi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”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dan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jamoatchilik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fikri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asosida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shakllantirilgan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g‘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olib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deb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topilgan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tadbirlarni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moliyalashtirish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uchun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o‘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naltirilgan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g‘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lar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yuzasidan</w:t>
            </w:r>
          </w:p>
        </w:tc>
      </w:tr>
      <w:tr w:rsidR="00415F95" w:rsidRPr="0026118A" w:rsidTr="006679DE">
        <w:trPr>
          <w:trHeight w:val="31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7F5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MA’LUMOT</w:t>
            </w:r>
          </w:p>
        </w:tc>
      </w:tr>
      <w:tr w:rsidR="00D74232" w:rsidRPr="0026118A" w:rsidTr="00186AAE">
        <w:trPr>
          <w:trHeight w:val="330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5" w:rsidRPr="0026118A" w:rsidRDefault="000721E1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Bulun</w:t>
            </w:r>
            <w:r w:rsidR="0026118A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</w:t>
            </w:r>
            <w:r w:rsidR="00C657F5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6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tumani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5" w:rsidRPr="0026118A" w:rsidRDefault="00C657F5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5" w:rsidRPr="0026118A" w:rsidRDefault="00C657F5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5" w:rsidRPr="0026118A" w:rsidRDefault="00C657F5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5" w:rsidRPr="0026118A" w:rsidRDefault="00C657F5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5" w:rsidRPr="0026118A" w:rsidRDefault="00C657F5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5" w:rsidRPr="0026118A" w:rsidRDefault="00C657F5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5" w:rsidRPr="0026118A" w:rsidRDefault="00C657F5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5" w:rsidRPr="0026118A" w:rsidRDefault="00C657F5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7F5" w:rsidRPr="0026118A" w:rsidRDefault="00C657F5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9DE" w:rsidRPr="0026118A" w:rsidTr="00186AAE">
        <w:trPr>
          <w:trHeight w:val="36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5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T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/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R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5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Tadbirning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xos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raqami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(ID)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5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Jami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t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plangan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ovozlar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F5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Shundan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F5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Tadbirning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qisqacha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mazmuni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(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sohasi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94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F5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Tadbirning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moliyalashtirilishi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(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ming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s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m</w:t>
            </w:r>
            <w:r w:rsidR="00C657F5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)</w:t>
            </w:r>
          </w:p>
        </w:tc>
      </w:tr>
      <w:tr w:rsidR="00006772" w:rsidRPr="0026118A" w:rsidTr="00DB7BD0">
        <w:trPr>
          <w:trHeight w:val="252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72" w:rsidRPr="0026118A" w:rsidRDefault="00006772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72" w:rsidRPr="0026118A" w:rsidRDefault="00006772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72" w:rsidRPr="0026118A" w:rsidRDefault="00006772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772" w:rsidRPr="0026118A" w:rsidRDefault="00D74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onlayn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ovozlar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772" w:rsidRPr="0026118A" w:rsidRDefault="00D74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oflayn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ovozlar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772" w:rsidRPr="0026118A" w:rsidRDefault="000067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SMS </w:t>
            </w:r>
            <w:r w:rsidR="00D7423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orqali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72" w:rsidRPr="0026118A" w:rsidRDefault="00006772" w:rsidP="00C6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72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Tadbirni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moliyalashtirish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uchun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ochilgan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xisobvaraq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72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Tadbirning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fuqaro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tomonidan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kiritilgan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dastlabki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qiymati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772" w:rsidRPr="0026118A" w:rsidRDefault="00D74232" w:rsidP="00006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uz-Cyrl-UZ"/>
              </w:rPr>
            </w:pPr>
            <w:r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Tadbirni</w:t>
            </w:r>
            <w:r w:rsidR="00006772"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amalga</w:t>
            </w:r>
            <w:r w:rsidR="00006772"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oshirish</w:t>
            </w:r>
            <w:r w:rsidR="00006772"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qiymati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772" w:rsidRPr="0026118A" w:rsidRDefault="00D74232" w:rsidP="00006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Ajratilgan</w:t>
            </w:r>
            <w:r w:rsidR="00006772"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mabla</w:t>
            </w:r>
            <w:r w:rsidR="0026118A"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g‘</w:t>
            </w:r>
            <w:r w:rsidRPr="0026118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72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Bajarilgan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ishlar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uchun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t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o‘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lab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berilgan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g‘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lar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772" w:rsidRPr="0026118A" w:rsidRDefault="00D74232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Qoldiq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mabla</w:t>
            </w:r>
            <w:r w:rsidR="0026118A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g‘</w:t>
            </w:r>
            <w:r w:rsidR="00006772"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-</w:t>
            </w: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lar</w:t>
            </w:r>
          </w:p>
        </w:tc>
      </w:tr>
      <w:tr w:rsidR="00FF018E" w:rsidRPr="0026118A" w:rsidTr="00DB7BD0">
        <w:trPr>
          <w:trHeight w:val="9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</w:rPr>
              <w:t>1</w:t>
            </w:r>
            <w:r w:rsidRPr="0026118A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1070400416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2 505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2 491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69-</w:t>
            </w:r>
            <w:r w:rsidR="009446D0" w:rsidRPr="0026118A">
              <w:rPr>
                <w:rFonts w:ascii="Times New Roman" w:hAnsi="Times New Roman" w:cs="Times New Roman"/>
                <w:lang w:val="uz-Cyrl-UZ"/>
              </w:rPr>
              <w:t>maktab</w:t>
            </w:r>
            <w:r w:rsidRPr="0026118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9446D0" w:rsidRPr="0026118A">
              <w:rPr>
                <w:rFonts w:ascii="Times New Roman" w:hAnsi="Times New Roman" w:cs="Times New Roman"/>
                <w:lang w:val="uz-Cyrl-UZ"/>
              </w:rPr>
              <w:t>binosini</w:t>
            </w:r>
            <w:r w:rsidRPr="0026118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9446D0" w:rsidRPr="0026118A">
              <w:rPr>
                <w:rFonts w:ascii="Times New Roman" w:hAnsi="Times New Roman" w:cs="Times New Roman"/>
                <w:lang w:val="uz-Cyrl-UZ"/>
              </w:rPr>
              <w:t>ta’mirlash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401722860182067092100075001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1 000.0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FF018E" w:rsidRPr="0026118A" w:rsidTr="00DB7BD0">
        <w:trPr>
          <w:trHeight w:val="12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</w:rPr>
              <w:t>2</w:t>
            </w:r>
            <w:r w:rsidRPr="0026118A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1070400017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2 311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2 303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9446D0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Asfalt</w:t>
            </w:r>
            <w:r w:rsidR="00FF018E" w:rsidRPr="0026118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26118A">
              <w:rPr>
                <w:rFonts w:ascii="Times New Roman" w:hAnsi="Times New Roman" w:cs="Times New Roman"/>
                <w:lang w:val="uz-Cyrl-UZ"/>
              </w:rPr>
              <w:t>yotqazish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401722860182067065200110006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950.0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FF018E" w:rsidRPr="0026118A" w:rsidTr="00DB7BD0">
        <w:trPr>
          <w:trHeight w:val="9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</w:rPr>
              <w:t>3</w:t>
            </w:r>
            <w:r w:rsidRPr="0026118A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1070400013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2 256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2 248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9446D0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Asfalt</w:t>
            </w:r>
            <w:r w:rsidR="00FF018E" w:rsidRPr="0026118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26118A">
              <w:rPr>
                <w:rFonts w:ascii="Times New Roman" w:hAnsi="Times New Roman" w:cs="Times New Roman"/>
                <w:lang w:val="uz-Cyrl-UZ"/>
              </w:rPr>
              <w:t>yotqazish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401722860182067065200110009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500.0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18E" w:rsidRPr="0026118A" w:rsidRDefault="00FF018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F33D66" w:rsidRPr="0026118A" w:rsidTr="00DB7BD0">
        <w:trPr>
          <w:trHeight w:val="9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4.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1070400047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186AAE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51-</w:t>
            </w:r>
            <w:r w:rsidR="009446D0" w:rsidRPr="0026118A">
              <w:rPr>
                <w:rFonts w:ascii="Times New Roman" w:hAnsi="Times New Roman" w:cs="Times New Roman"/>
                <w:lang w:val="uz-Cyrl-UZ"/>
              </w:rPr>
              <w:t>maktab</w:t>
            </w:r>
            <w:r w:rsidR="00F33D66" w:rsidRPr="0026118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9446D0" w:rsidRPr="0026118A">
              <w:rPr>
                <w:rFonts w:ascii="Times New Roman" w:hAnsi="Times New Roman" w:cs="Times New Roman"/>
                <w:lang w:val="uz-Cyrl-UZ"/>
              </w:rPr>
              <w:t>sport</w:t>
            </w:r>
            <w:r w:rsidR="00F33D66" w:rsidRPr="0026118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9446D0" w:rsidRPr="0026118A">
              <w:rPr>
                <w:rFonts w:ascii="Times New Roman" w:hAnsi="Times New Roman" w:cs="Times New Roman"/>
                <w:lang w:val="uz-Cyrl-UZ"/>
              </w:rPr>
              <w:t>maydonini</w:t>
            </w:r>
            <w:r w:rsidR="00F33D66" w:rsidRPr="0026118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9446D0" w:rsidRPr="0026118A">
              <w:rPr>
                <w:rFonts w:ascii="Times New Roman" w:hAnsi="Times New Roman" w:cs="Times New Roman"/>
                <w:lang w:val="uz-Cyrl-UZ"/>
              </w:rPr>
              <w:t>ta’mirlash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</w:rPr>
              <w:t>401722860182067092100075002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900.0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F33D66" w:rsidRPr="0026118A" w:rsidTr="00DB7BD0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1070400104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2 131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9446D0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Asfalt</w:t>
            </w:r>
            <w:r w:rsidR="00F33D66" w:rsidRPr="0026118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26118A">
              <w:rPr>
                <w:rFonts w:ascii="Times New Roman" w:hAnsi="Times New Roman" w:cs="Times New Roman"/>
                <w:lang w:val="uz-Cyrl-UZ"/>
              </w:rPr>
              <w:t>yotqazish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401722860182067065200110008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999.0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999.0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F33D66" w:rsidRPr="0026118A" w:rsidTr="00DB7BD0">
        <w:trPr>
          <w:trHeight w:val="9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lastRenderedPageBreak/>
              <w:t>6.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1070400012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233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1827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9446D0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Ichimlik</w:t>
            </w:r>
            <w:r w:rsidR="00F33D66" w:rsidRPr="0026118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26118A">
              <w:rPr>
                <w:rFonts w:ascii="Times New Roman" w:hAnsi="Times New Roman" w:cs="Times New Roman"/>
                <w:lang w:val="uz-Cyrl-UZ"/>
              </w:rPr>
              <w:t>suvi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401722860182067013990018007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490.0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490.0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F33D66" w:rsidRPr="0026118A" w:rsidTr="00DB7BD0">
        <w:trPr>
          <w:trHeight w:val="9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7.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1070400010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1936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9446D0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Asfalt</w:t>
            </w:r>
            <w:r w:rsidR="00F33D66" w:rsidRPr="0026118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26118A">
              <w:rPr>
                <w:rFonts w:ascii="Times New Roman" w:hAnsi="Times New Roman" w:cs="Times New Roman"/>
                <w:lang w:val="uz-Cyrl-UZ"/>
              </w:rPr>
              <w:t>yotqazish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  <w:r w:rsidRPr="0026118A">
              <w:rPr>
                <w:rFonts w:ascii="Times New Roman" w:hAnsi="Times New Roman" w:cs="Times New Roman"/>
              </w:rPr>
              <w:t>401722860182067065200110007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550.0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D66" w:rsidRPr="0026118A" w:rsidRDefault="00F33D66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6118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83529F" w:rsidRPr="0026118A" w:rsidTr="00DB7BD0">
        <w:trPr>
          <w:trHeight w:val="330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29F" w:rsidRPr="0026118A" w:rsidRDefault="0083529F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Jami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7D6639" w:rsidP="0000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z-Cyrl-UZ"/>
              </w:rPr>
              <w:t>15506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B86B6B" w:rsidP="0000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z-Cyrl-UZ"/>
              </w:rPr>
              <w:t>385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013CD0" w:rsidP="0000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z-Cyrl-UZ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013CD0" w:rsidP="0000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z-Cyrl-UZ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z-Cyrl-UZ"/>
              </w:rPr>
              <w:t>15121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83529F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83529F" w:rsidP="00C6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611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83529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hAnsi="Times New Roman" w:cs="Times New Roman"/>
                <w:b/>
                <w:lang w:val="uz-Cyrl-UZ"/>
              </w:rPr>
              <w:t>5 389.0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83529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hAnsi="Times New Roman" w:cs="Times New Roman"/>
                <w:b/>
                <w:lang w:val="uz-Cyrl-U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83529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hAnsi="Times New Roman" w:cs="Times New Roman"/>
                <w:b/>
                <w:lang w:val="uz-Cyrl-UZ"/>
              </w:rPr>
              <w:t>5 389.0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83529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hAnsi="Times New Roman" w:cs="Times New Roman"/>
                <w:b/>
                <w:lang w:val="uz-Cyrl-UZ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29F" w:rsidRPr="0026118A" w:rsidRDefault="0083529F" w:rsidP="00945B79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26118A">
              <w:rPr>
                <w:rFonts w:ascii="Times New Roman" w:hAnsi="Times New Roman" w:cs="Times New Roman"/>
                <w:b/>
                <w:lang w:val="uz-Cyrl-UZ"/>
              </w:rPr>
              <w:t>0</w:t>
            </w:r>
          </w:p>
        </w:tc>
      </w:tr>
    </w:tbl>
    <w:p w:rsidR="00025AE8" w:rsidRPr="0026118A" w:rsidRDefault="00025AE8" w:rsidP="00E2130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025AE8" w:rsidRPr="0026118A" w:rsidSect="00CA130E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025AE8" w:rsidRPr="0026118A" w:rsidRDefault="00025AE8" w:rsidP="00E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025AE8" w:rsidRPr="0026118A" w:rsidSect="00025AE8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8A" w:rsidRDefault="00E31B8A" w:rsidP="00A82CA8">
      <w:pPr>
        <w:spacing w:after="0" w:line="240" w:lineRule="auto"/>
      </w:pPr>
      <w:r>
        <w:separator/>
      </w:r>
    </w:p>
  </w:endnote>
  <w:endnote w:type="continuationSeparator" w:id="0">
    <w:p w:rsidR="00E31B8A" w:rsidRDefault="00E31B8A" w:rsidP="00A8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8A" w:rsidRDefault="00E31B8A" w:rsidP="00A82CA8">
      <w:pPr>
        <w:spacing w:after="0" w:line="240" w:lineRule="auto"/>
      </w:pPr>
      <w:r>
        <w:separator/>
      </w:r>
    </w:p>
  </w:footnote>
  <w:footnote w:type="continuationSeparator" w:id="0">
    <w:p w:rsidR="00E31B8A" w:rsidRDefault="00E31B8A" w:rsidP="00A8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77FB"/>
    <w:multiLevelType w:val="hybridMultilevel"/>
    <w:tmpl w:val="8F261DFA"/>
    <w:lvl w:ilvl="0" w:tplc="FF50273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1E6F"/>
    <w:rsid w:val="00000983"/>
    <w:rsid w:val="00002079"/>
    <w:rsid w:val="0000376A"/>
    <w:rsid w:val="00005524"/>
    <w:rsid w:val="00006772"/>
    <w:rsid w:val="00011AEE"/>
    <w:rsid w:val="00012DDF"/>
    <w:rsid w:val="00013CD0"/>
    <w:rsid w:val="00014377"/>
    <w:rsid w:val="00014419"/>
    <w:rsid w:val="00014F31"/>
    <w:rsid w:val="0001530F"/>
    <w:rsid w:val="00024F24"/>
    <w:rsid w:val="00025AE8"/>
    <w:rsid w:val="000308A5"/>
    <w:rsid w:val="0003147F"/>
    <w:rsid w:val="000338BA"/>
    <w:rsid w:val="000347B3"/>
    <w:rsid w:val="00045F46"/>
    <w:rsid w:val="000467DA"/>
    <w:rsid w:val="00050ABB"/>
    <w:rsid w:val="000555F0"/>
    <w:rsid w:val="00061907"/>
    <w:rsid w:val="000648BC"/>
    <w:rsid w:val="00071E06"/>
    <w:rsid w:val="00071E40"/>
    <w:rsid w:val="000721E1"/>
    <w:rsid w:val="00072609"/>
    <w:rsid w:val="000738D5"/>
    <w:rsid w:val="00084E2F"/>
    <w:rsid w:val="00091C61"/>
    <w:rsid w:val="00095F49"/>
    <w:rsid w:val="00096AB8"/>
    <w:rsid w:val="000A6038"/>
    <w:rsid w:val="000B3BD6"/>
    <w:rsid w:val="000B3D86"/>
    <w:rsid w:val="000B5B46"/>
    <w:rsid w:val="000B632E"/>
    <w:rsid w:val="000B6F6D"/>
    <w:rsid w:val="000C0D89"/>
    <w:rsid w:val="000C14F8"/>
    <w:rsid w:val="000C3DB0"/>
    <w:rsid w:val="000D276D"/>
    <w:rsid w:val="000D2F43"/>
    <w:rsid w:val="000D57D0"/>
    <w:rsid w:val="000E0940"/>
    <w:rsid w:val="000F417D"/>
    <w:rsid w:val="001039B8"/>
    <w:rsid w:val="00107EA5"/>
    <w:rsid w:val="001216B9"/>
    <w:rsid w:val="001256ED"/>
    <w:rsid w:val="00132F61"/>
    <w:rsid w:val="00133CC2"/>
    <w:rsid w:val="001364E5"/>
    <w:rsid w:val="0014065A"/>
    <w:rsid w:val="00143508"/>
    <w:rsid w:val="00146FE6"/>
    <w:rsid w:val="0015239B"/>
    <w:rsid w:val="00153646"/>
    <w:rsid w:val="00156010"/>
    <w:rsid w:val="00174970"/>
    <w:rsid w:val="00185D26"/>
    <w:rsid w:val="00186AAE"/>
    <w:rsid w:val="001A3D6B"/>
    <w:rsid w:val="001A67AA"/>
    <w:rsid w:val="001B57F5"/>
    <w:rsid w:val="001C5476"/>
    <w:rsid w:val="001D008B"/>
    <w:rsid w:val="001D1036"/>
    <w:rsid w:val="001D3384"/>
    <w:rsid w:val="001D42AB"/>
    <w:rsid w:val="001D572C"/>
    <w:rsid w:val="001D57FF"/>
    <w:rsid w:val="001E09D4"/>
    <w:rsid w:val="001F043E"/>
    <w:rsid w:val="001F3593"/>
    <w:rsid w:val="001F3FDB"/>
    <w:rsid w:val="00200180"/>
    <w:rsid w:val="002053FC"/>
    <w:rsid w:val="00206B0F"/>
    <w:rsid w:val="0020751E"/>
    <w:rsid w:val="002105AF"/>
    <w:rsid w:val="002162A0"/>
    <w:rsid w:val="00230100"/>
    <w:rsid w:val="002405EF"/>
    <w:rsid w:val="00241963"/>
    <w:rsid w:val="00256D36"/>
    <w:rsid w:val="00260F1B"/>
    <w:rsid w:val="0026118A"/>
    <w:rsid w:val="00276BB3"/>
    <w:rsid w:val="00276BDF"/>
    <w:rsid w:val="00281090"/>
    <w:rsid w:val="00281BD1"/>
    <w:rsid w:val="0028744C"/>
    <w:rsid w:val="0029175C"/>
    <w:rsid w:val="002944D6"/>
    <w:rsid w:val="00297DFC"/>
    <w:rsid w:val="002A4A84"/>
    <w:rsid w:val="002A6A56"/>
    <w:rsid w:val="002A761C"/>
    <w:rsid w:val="002B0F9A"/>
    <w:rsid w:val="002B5531"/>
    <w:rsid w:val="002B75E9"/>
    <w:rsid w:val="002C0339"/>
    <w:rsid w:val="002C0EA6"/>
    <w:rsid w:val="002C184A"/>
    <w:rsid w:val="002C1E6F"/>
    <w:rsid w:val="002C2695"/>
    <w:rsid w:val="002C3318"/>
    <w:rsid w:val="002D1209"/>
    <w:rsid w:val="002D1DB2"/>
    <w:rsid w:val="002E1427"/>
    <w:rsid w:val="002E59E1"/>
    <w:rsid w:val="002F0539"/>
    <w:rsid w:val="002F080F"/>
    <w:rsid w:val="002F31AC"/>
    <w:rsid w:val="002F53F6"/>
    <w:rsid w:val="00303BD7"/>
    <w:rsid w:val="00307A50"/>
    <w:rsid w:val="0031017C"/>
    <w:rsid w:val="00311DA2"/>
    <w:rsid w:val="003143F4"/>
    <w:rsid w:val="00315EC4"/>
    <w:rsid w:val="00323110"/>
    <w:rsid w:val="0032529A"/>
    <w:rsid w:val="00327EBC"/>
    <w:rsid w:val="00332120"/>
    <w:rsid w:val="00334A1B"/>
    <w:rsid w:val="00350067"/>
    <w:rsid w:val="003504A9"/>
    <w:rsid w:val="0036024D"/>
    <w:rsid w:val="00371E8A"/>
    <w:rsid w:val="003815D7"/>
    <w:rsid w:val="003A1E07"/>
    <w:rsid w:val="003A4EB1"/>
    <w:rsid w:val="003A51AD"/>
    <w:rsid w:val="003A749C"/>
    <w:rsid w:val="003B20FF"/>
    <w:rsid w:val="003B31E8"/>
    <w:rsid w:val="003B3A76"/>
    <w:rsid w:val="003B3C87"/>
    <w:rsid w:val="003B7237"/>
    <w:rsid w:val="003C103A"/>
    <w:rsid w:val="003C5725"/>
    <w:rsid w:val="003C6682"/>
    <w:rsid w:val="003D2DA0"/>
    <w:rsid w:val="003D6498"/>
    <w:rsid w:val="003D6597"/>
    <w:rsid w:val="003E2985"/>
    <w:rsid w:val="003F5F15"/>
    <w:rsid w:val="004023CC"/>
    <w:rsid w:val="00404807"/>
    <w:rsid w:val="00407A20"/>
    <w:rsid w:val="00415F95"/>
    <w:rsid w:val="004410A4"/>
    <w:rsid w:val="00456125"/>
    <w:rsid w:val="00461582"/>
    <w:rsid w:val="00474C3E"/>
    <w:rsid w:val="004757F8"/>
    <w:rsid w:val="00475C6B"/>
    <w:rsid w:val="00483A39"/>
    <w:rsid w:val="00484575"/>
    <w:rsid w:val="00484731"/>
    <w:rsid w:val="00485DEE"/>
    <w:rsid w:val="00487D4F"/>
    <w:rsid w:val="00490BED"/>
    <w:rsid w:val="00497160"/>
    <w:rsid w:val="004A0DC1"/>
    <w:rsid w:val="004A2EBA"/>
    <w:rsid w:val="004A5A1A"/>
    <w:rsid w:val="004B0C9B"/>
    <w:rsid w:val="004B37CA"/>
    <w:rsid w:val="004D36EA"/>
    <w:rsid w:val="004D55E7"/>
    <w:rsid w:val="004D704D"/>
    <w:rsid w:val="004E7D70"/>
    <w:rsid w:val="004F340E"/>
    <w:rsid w:val="004F707E"/>
    <w:rsid w:val="005012DA"/>
    <w:rsid w:val="00501548"/>
    <w:rsid w:val="005048D8"/>
    <w:rsid w:val="00507348"/>
    <w:rsid w:val="005171A6"/>
    <w:rsid w:val="00520B22"/>
    <w:rsid w:val="00521E95"/>
    <w:rsid w:val="00522A09"/>
    <w:rsid w:val="005244CE"/>
    <w:rsid w:val="00534ADE"/>
    <w:rsid w:val="005360C9"/>
    <w:rsid w:val="00541645"/>
    <w:rsid w:val="00544207"/>
    <w:rsid w:val="0054695C"/>
    <w:rsid w:val="005522D7"/>
    <w:rsid w:val="00553360"/>
    <w:rsid w:val="00554C79"/>
    <w:rsid w:val="00566002"/>
    <w:rsid w:val="00573177"/>
    <w:rsid w:val="00574E08"/>
    <w:rsid w:val="00576028"/>
    <w:rsid w:val="00590F6A"/>
    <w:rsid w:val="0059197C"/>
    <w:rsid w:val="005923D7"/>
    <w:rsid w:val="0059284A"/>
    <w:rsid w:val="00594A59"/>
    <w:rsid w:val="00596834"/>
    <w:rsid w:val="005A08C2"/>
    <w:rsid w:val="005A14D1"/>
    <w:rsid w:val="005B3247"/>
    <w:rsid w:val="005B41BB"/>
    <w:rsid w:val="005C0565"/>
    <w:rsid w:val="005C2FC4"/>
    <w:rsid w:val="005D0285"/>
    <w:rsid w:val="005E07A4"/>
    <w:rsid w:val="005E1205"/>
    <w:rsid w:val="005E665E"/>
    <w:rsid w:val="005E6AD3"/>
    <w:rsid w:val="005E7AA8"/>
    <w:rsid w:val="005F0C92"/>
    <w:rsid w:val="005F2707"/>
    <w:rsid w:val="006003CE"/>
    <w:rsid w:val="00621308"/>
    <w:rsid w:val="00623F08"/>
    <w:rsid w:val="00627AA6"/>
    <w:rsid w:val="00635BA3"/>
    <w:rsid w:val="00643481"/>
    <w:rsid w:val="006438C7"/>
    <w:rsid w:val="00644175"/>
    <w:rsid w:val="0064529D"/>
    <w:rsid w:val="006502C8"/>
    <w:rsid w:val="00652282"/>
    <w:rsid w:val="00653BBB"/>
    <w:rsid w:val="0065612E"/>
    <w:rsid w:val="0066385F"/>
    <w:rsid w:val="00663C3C"/>
    <w:rsid w:val="006648FB"/>
    <w:rsid w:val="00665F9F"/>
    <w:rsid w:val="006679DE"/>
    <w:rsid w:val="0067351E"/>
    <w:rsid w:val="006949E0"/>
    <w:rsid w:val="006B7196"/>
    <w:rsid w:val="006C2E1E"/>
    <w:rsid w:val="006C3E0B"/>
    <w:rsid w:val="006C5505"/>
    <w:rsid w:val="006C566F"/>
    <w:rsid w:val="006C735E"/>
    <w:rsid w:val="006C7E3B"/>
    <w:rsid w:val="006D25A8"/>
    <w:rsid w:val="006D50CB"/>
    <w:rsid w:val="006F05E0"/>
    <w:rsid w:val="006F0A62"/>
    <w:rsid w:val="00700E2E"/>
    <w:rsid w:val="00701475"/>
    <w:rsid w:val="0070258C"/>
    <w:rsid w:val="00704514"/>
    <w:rsid w:val="00705ADE"/>
    <w:rsid w:val="00705B2F"/>
    <w:rsid w:val="00706BE0"/>
    <w:rsid w:val="0071004F"/>
    <w:rsid w:val="00711D02"/>
    <w:rsid w:val="00714EF5"/>
    <w:rsid w:val="00720878"/>
    <w:rsid w:val="00753262"/>
    <w:rsid w:val="0075596E"/>
    <w:rsid w:val="007622D9"/>
    <w:rsid w:val="00763254"/>
    <w:rsid w:val="00764E0E"/>
    <w:rsid w:val="007660E7"/>
    <w:rsid w:val="00770330"/>
    <w:rsid w:val="007715EA"/>
    <w:rsid w:val="00783D50"/>
    <w:rsid w:val="00784281"/>
    <w:rsid w:val="00790D3F"/>
    <w:rsid w:val="00793A02"/>
    <w:rsid w:val="00793B18"/>
    <w:rsid w:val="007A55B6"/>
    <w:rsid w:val="007A6C4A"/>
    <w:rsid w:val="007B2252"/>
    <w:rsid w:val="007B2979"/>
    <w:rsid w:val="007B3964"/>
    <w:rsid w:val="007B712D"/>
    <w:rsid w:val="007C22FC"/>
    <w:rsid w:val="007C7069"/>
    <w:rsid w:val="007D2390"/>
    <w:rsid w:val="007D2F40"/>
    <w:rsid w:val="007D3FD9"/>
    <w:rsid w:val="007D53AD"/>
    <w:rsid w:val="007D6639"/>
    <w:rsid w:val="007D7C9E"/>
    <w:rsid w:val="007E5E49"/>
    <w:rsid w:val="007E7DFD"/>
    <w:rsid w:val="007F431F"/>
    <w:rsid w:val="007F4D99"/>
    <w:rsid w:val="008056D7"/>
    <w:rsid w:val="00810606"/>
    <w:rsid w:val="00812DD1"/>
    <w:rsid w:val="00816573"/>
    <w:rsid w:val="00821348"/>
    <w:rsid w:val="00830F55"/>
    <w:rsid w:val="008330D1"/>
    <w:rsid w:val="0083529F"/>
    <w:rsid w:val="008358D0"/>
    <w:rsid w:val="00835FB6"/>
    <w:rsid w:val="00836427"/>
    <w:rsid w:val="008436AA"/>
    <w:rsid w:val="00847453"/>
    <w:rsid w:val="00847AE9"/>
    <w:rsid w:val="00850FF8"/>
    <w:rsid w:val="00851681"/>
    <w:rsid w:val="00852FA8"/>
    <w:rsid w:val="00853BBF"/>
    <w:rsid w:val="00853D4D"/>
    <w:rsid w:val="00855220"/>
    <w:rsid w:val="00856854"/>
    <w:rsid w:val="008569FA"/>
    <w:rsid w:val="00875D9E"/>
    <w:rsid w:val="0087702C"/>
    <w:rsid w:val="00884304"/>
    <w:rsid w:val="00886E8A"/>
    <w:rsid w:val="008933DE"/>
    <w:rsid w:val="00895FDA"/>
    <w:rsid w:val="008977DA"/>
    <w:rsid w:val="008A04B1"/>
    <w:rsid w:val="008B3AEC"/>
    <w:rsid w:val="008D0027"/>
    <w:rsid w:val="008D2196"/>
    <w:rsid w:val="008D2260"/>
    <w:rsid w:val="008D6473"/>
    <w:rsid w:val="008E2821"/>
    <w:rsid w:val="008E2CE4"/>
    <w:rsid w:val="008F0A35"/>
    <w:rsid w:val="008F5E33"/>
    <w:rsid w:val="00900A9F"/>
    <w:rsid w:val="00901894"/>
    <w:rsid w:val="00905419"/>
    <w:rsid w:val="00907A2B"/>
    <w:rsid w:val="00907EAF"/>
    <w:rsid w:val="0091492F"/>
    <w:rsid w:val="0092117C"/>
    <w:rsid w:val="00933AF6"/>
    <w:rsid w:val="009402B4"/>
    <w:rsid w:val="00940499"/>
    <w:rsid w:val="00941026"/>
    <w:rsid w:val="009446D0"/>
    <w:rsid w:val="00944BEF"/>
    <w:rsid w:val="009453DA"/>
    <w:rsid w:val="0094550B"/>
    <w:rsid w:val="00945B79"/>
    <w:rsid w:val="00953736"/>
    <w:rsid w:val="009707A5"/>
    <w:rsid w:val="00971120"/>
    <w:rsid w:val="009723A0"/>
    <w:rsid w:val="00973616"/>
    <w:rsid w:val="00986F39"/>
    <w:rsid w:val="00993224"/>
    <w:rsid w:val="00994E46"/>
    <w:rsid w:val="009A2CB9"/>
    <w:rsid w:val="009A7ADF"/>
    <w:rsid w:val="009B3464"/>
    <w:rsid w:val="009B5046"/>
    <w:rsid w:val="009C2D9E"/>
    <w:rsid w:val="009C5318"/>
    <w:rsid w:val="009D12C9"/>
    <w:rsid w:val="009D1751"/>
    <w:rsid w:val="009D3BA7"/>
    <w:rsid w:val="009D4D91"/>
    <w:rsid w:val="009D6888"/>
    <w:rsid w:val="009D77D7"/>
    <w:rsid w:val="009E6C0F"/>
    <w:rsid w:val="009F369A"/>
    <w:rsid w:val="009F4AC8"/>
    <w:rsid w:val="00A00F9F"/>
    <w:rsid w:val="00A05837"/>
    <w:rsid w:val="00A12F03"/>
    <w:rsid w:val="00A25CAF"/>
    <w:rsid w:val="00A301AB"/>
    <w:rsid w:val="00A350DE"/>
    <w:rsid w:val="00A43C8D"/>
    <w:rsid w:val="00A46E99"/>
    <w:rsid w:val="00A5150A"/>
    <w:rsid w:val="00A5540C"/>
    <w:rsid w:val="00A62292"/>
    <w:rsid w:val="00A62CE5"/>
    <w:rsid w:val="00A6359C"/>
    <w:rsid w:val="00A67318"/>
    <w:rsid w:val="00A82CA8"/>
    <w:rsid w:val="00A86EF4"/>
    <w:rsid w:val="00A87ED8"/>
    <w:rsid w:val="00A91907"/>
    <w:rsid w:val="00A9542D"/>
    <w:rsid w:val="00A95AD9"/>
    <w:rsid w:val="00AA7301"/>
    <w:rsid w:val="00AB68FB"/>
    <w:rsid w:val="00AB6E89"/>
    <w:rsid w:val="00AC083A"/>
    <w:rsid w:val="00AC0880"/>
    <w:rsid w:val="00AC3887"/>
    <w:rsid w:val="00AC3D84"/>
    <w:rsid w:val="00AC7B2F"/>
    <w:rsid w:val="00AD0CCC"/>
    <w:rsid w:val="00AD16FE"/>
    <w:rsid w:val="00AD1F7C"/>
    <w:rsid w:val="00AD4D67"/>
    <w:rsid w:val="00AE0BC9"/>
    <w:rsid w:val="00AF001B"/>
    <w:rsid w:val="00AF2179"/>
    <w:rsid w:val="00AF4E58"/>
    <w:rsid w:val="00B0756B"/>
    <w:rsid w:val="00B11D8D"/>
    <w:rsid w:val="00B130CE"/>
    <w:rsid w:val="00B14151"/>
    <w:rsid w:val="00B15377"/>
    <w:rsid w:val="00B176A1"/>
    <w:rsid w:val="00B3379F"/>
    <w:rsid w:val="00B33894"/>
    <w:rsid w:val="00B33CD7"/>
    <w:rsid w:val="00B40523"/>
    <w:rsid w:val="00B40F10"/>
    <w:rsid w:val="00B42B19"/>
    <w:rsid w:val="00B44068"/>
    <w:rsid w:val="00B52C15"/>
    <w:rsid w:val="00B52D12"/>
    <w:rsid w:val="00B57346"/>
    <w:rsid w:val="00B635D6"/>
    <w:rsid w:val="00B7279B"/>
    <w:rsid w:val="00B761D7"/>
    <w:rsid w:val="00B7703F"/>
    <w:rsid w:val="00B85203"/>
    <w:rsid w:val="00B8624F"/>
    <w:rsid w:val="00B8640E"/>
    <w:rsid w:val="00B86B6B"/>
    <w:rsid w:val="00B87812"/>
    <w:rsid w:val="00B9114B"/>
    <w:rsid w:val="00B96A68"/>
    <w:rsid w:val="00BA5B5F"/>
    <w:rsid w:val="00BB6F2B"/>
    <w:rsid w:val="00BB7105"/>
    <w:rsid w:val="00BB753B"/>
    <w:rsid w:val="00BC1763"/>
    <w:rsid w:val="00BC25F8"/>
    <w:rsid w:val="00BC4543"/>
    <w:rsid w:val="00BC74FD"/>
    <w:rsid w:val="00BD0738"/>
    <w:rsid w:val="00BD1183"/>
    <w:rsid w:val="00BD1EF5"/>
    <w:rsid w:val="00BD6D91"/>
    <w:rsid w:val="00BF0A23"/>
    <w:rsid w:val="00BF211F"/>
    <w:rsid w:val="00BF653E"/>
    <w:rsid w:val="00C0121F"/>
    <w:rsid w:val="00C146A0"/>
    <w:rsid w:val="00C20093"/>
    <w:rsid w:val="00C208A3"/>
    <w:rsid w:val="00C26B70"/>
    <w:rsid w:val="00C32039"/>
    <w:rsid w:val="00C46B7C"/>
    <w:rsid w:val="00C46C6B"/>
    <w:rsid w:val="00C502CA"/>
    <w:rsid w:val="00C53E67"/>
    <w:rsid w:val="00C627E1"/>
    <w:rsid w:val="00C657F5"/>
    <w:rsid w:val="00C713C9"/>
    <w:rsid w:val="00C81956"/>
    <w:rsid w:val="00C937F3"/>
    <w:rsid w:val="00C949F6"/>
    <w:rsid w:val="00CA130E"/>
    <w:rsid w:val="00CA55D4"/>
    <w:rsid w:val="00CB2E77"/>
    <w:rsid w:val="00CB4EAC"/>
    <w:rsid w:val="00CC7EDC"/>
    <w:rsid w:val="00CD17A4"/>
    <w:rsid w:val="00CD266C"/>
    <w:rsid w:val="00CD267D"/>
    <w:rsid w:val="00CD3EDF"/>
    <w:rsid w:val="00CD7F89"/>
    <w:rsid w:val="00CE6424"/>
    <w:rsid w:val="00CF2E69"/>
    <w:rsid w:val="00CF55CC"/>
    <w:rsid w:val="00D10893"/>
    <w:rsid w:val="00D31FA7"/>
    <w:rsid w:val="00D327DE"/>
    <w:rsid w:val="00D329F6"/>
    <w:rsid w:val="00D33A0E"/>
    <w:rsid w:val="00D3499D"/>
    <w:rsid w:val="00D36A40"/>
    <w:rsid w:val="00D61763"/>
    <w:rsid w:val="00D74232"/>
    <w:rsid w:val="00D75896"/>
    <w:rsid w:val="00D75F28"/>
    <w:rsid w:val="00D83896"/>
    <w:rsid w:val="00D85A9E"/>
    <w:rsid w:val="00D8717A"/>
    <w:rsid w:val="00D933DC"/>
    <w:rsid w:val="00D964F0"/>
    <w:rsid w:val="00DA05D2"/>
    <w:rsid w:val="00DA59D0"/>
    <w:rsid w:val="00DB0730"/>
    <w:rsid w:val="00DB36AB"/>
    <w:rsid w:val="00DB798B"/>
    <w:rsid w:val="00DB7BD0"/>
    <w:rsid w:val="00DC0A9F"/>
    <w:rsid w:val="00DC1C97"/>
    <w:rsid w:val="00DC28EA"/>
    <w:rsid w:val="00DC5ABB"/>
    <w:rsid w:val="00DE0459"/>
    <w:rsid w:val="00DE0825"/>
    <w:rsid w:val="00DE452D"/>
    <w:rsid w:val="00DF2941"/>
    <w:rsid w:val="00DF3084"/>
    <w:rsid w:val="00DF78A0"/>
    <w:rsid w:val="00E01A65"/>
    <w:rsid w:val="00E03237"/>
    <w:rsid w:val="00E04011"/>
    <w:rsid w:val="00E064ED"/>
    <w:rsid w:val="00E130FF"/>
    <w:rsid w:val="00E21300"/>
    <w:rsid w:val="00E24C60"/>
    <w:rsid w:val="00E31B8A"/>
    <w:rsid w:val="00E31B93"/>
    <w:rsid w:val="00E41818"/>
    <w:rsid w:val="00E44BDD"/>
    <w:rsid w:val="00E50986"/>
    <w:rsid w:val="00E56BBC"/>
    <w:rsid w:val="00E6275A"/>
    <w:rsid w:val="00E62E5D"/>
    <w:rsid w:val="00E65CB7"/>
    <w:rsid w:val="00E73C3C"/>
    <w:rsid w:val="00E7536A"/>
    <w:rsid w:val="00E77825"/>
    <w:rsid w:val="00E90880"/>
    <w:rsid w:val="00E92803"/>
    <w:rsid w:val="00EA76FA"/>
    <w:rsid w:val="00EA7F68"/>
    <w:rsid w:val="00EB418C"/>
    <w:rsid w:val="00EB78ED"/>
    <w:rsid w:val="00EC0E14"/>
    <w:rsid w:val="00EC1325"/>
    <w:rsid w:val="00EC4926"/>
    <w:rsid w:val="00EC4F1D"/>
    <w:rsid w:val="00ED0049"/>
    <w:rsid w:val="00ED594A"/>
    <w:rsid w:val="00EE0B97"/>
    <w:rsid w:val="00EE0CDE"/>
    <w:rsid w:val="00F01B2E"/>
    <w:rsid w:val="00F033F2"/>
    <w:rsid w:val="00F051E3"/>
    <w:rsid w:val="00F069A0"/>
    <w:rsid w:val="00F06A6D"/>
    <w:rsid w:val="00F1203C"/>
    <w:rsid w:val="00F1338A"/>
    <w:rsid w:val="00F2031E"/>
    <w:rsid w:val="00F33D66"/>
    <w:rsid w:val="00F351D6"/>
    <w:rsid w:val="00F35814"/>
    <w:rsid w:val="00F42014"/>
    <w:rsid w:val="00F44A32"/>
    <w:rsid w:val="00F52D59"/>
    <w:rsid w:val="00F56C9E"/>
    <w:rsid w:val="00F70740"/>
    <w:rsid w:val="00F7137C"/>
    <w:rsid w:val="00F71605"/>
    <w:rsid w:val="00F725C3"/>
    <w:rsid w:val="00F72772"/>
    <w:rsid w:val="00F811D1"/>
    <w:rsid w:val="00F863B8"/>
    <w:rsid w:val="00F87747"/>
    <w:rsid w:val="00F91A23"/>
    <w:rsid w:val="00F943BD"/>
    <w:rsid w:val="00F94768"/>
    <w:rsid w:val="00F96921"/>
    <w:rsid w:val="00F976B6"/>
    <w:rsid w:val="00FA23CD"/>
    <w:rsid w:val="00FA2831"/>
    <w:rsid w:val="00FA38FF"/>
    <w:rsid w:val="00FA5491"/>
    <w:rsid w:val="00FB450B"/>
    <w:rsid w:val="00FC2C09"/>
    <w:rsid w:val="00FC6CBA"/>
    <w:rsid w:val="00FD0747"/>
    <w:rsid w:val="00FD1926"/>
    <w:rsid w:val="00FD2D52"/>
    <w:rsid w:val="00FD3F08"/>
    <w:rsid w:val="00FD4BCB"/>
    <w:rsid w:val="00FF018E"/>
    <w:rsid w:val="00FF2325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DE"/>
  </w:style>
  <w:style w:type="paragraph" w:styleId="1">
    <w:name w:val="heading 1"/>
    <w:basedOn w:val="a"/>
    <w:next w:val="a"/>
    <w:link w:val="10"/>
    <w:uiPriority w:val="99"/>
    <w:qFormat/>
    <w:rsid w:val="00A62CE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6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7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62CE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ormal">
    <w:name w:val="[Normal]"/>
    <w:uiPriority w:val="99"/>
    <w:rsid w:val="00A62C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A6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62CE5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6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62CE5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basedOn w:val="Normal"/>
    <w:uiPriority w:val="99"/>
    <w:qFormat/>
    <w:rsid w:val="00A62CE5"/>
    <w:rPr>
      <w:rFonts w:ascii="Calibri" w:hAnsi="Calibri" w:cs="Calibri"/>
      <w:color w:val="000000"/>
      <w:sz w:val="22"/>
      <w:szCs w:val="22"/>
    </w:rPr>
  </w:style>
  <w:style w:type="character" w:customStyle="1" w:styleId="LineNumber">
    <w:name w:val="Line Number"/>
    <w:basedOn w:val="a0"/>
    <w:uiPriority w:val="99"/>
    <w:rsid w:val="00A62CE5"/>
    <w:rPr>
      <w:rFonts w:ascii="Times New Roman" w:hAnsi="Times New Roman" w:cs="Times New Roman"/>
      <w:color w:val="000000"/>
    </w:rPr>
  </w:style>
  <w:style w:type="character" w:styleId="aa">
    <w:name w:val="Strong"/>
    <w:basedOn w:val="a0"/>
    <w:uiPriority w:val="99"/>
    <w:qFormat/>
    <w:rsid w:val="00A62CE5"/>
    <w:rPr>
      <w:rFonts w:cs="Calibri"/>
      <w:b/>
      <w:bCs/>
      <w:color w:val="000000"/>
    </w:rPr>
  </w:style>
  <w:style w:type="character" w:customStyle="1" w:styleId="ab">
    <w:name w:val="??????? ?????????? ????"/>
    <w:basedOn w:val="a0"/>
    <w:uiPriority w:val="99"/>
    <w:rsid w:val="00A62CE5"/>
    <w:rPr>
      <w:rFonts w:cs="Calibri"/>
      <w:color w:val="000000"/>
    </w:rPr>
  </w:style>
  <w:style w:type="character" w:customStyle="1" w:styleId="ac">
    <w:name w:val="?????? ?????????? ????"/>
    <w:basedOn w:val="a0"/>
    <w:uiPriority w:val="99"/>
    <w:rsid w:val="00A62CE5"/>
    <w:rPr>
      <w:rFonts w:cs="Calibri"/>
      <w:color w:val="000000"/>
    </w:rPr>
  </w:style>
  <w:style w:type="paragraph" w:styleId="ad">
    <w:name w:val="List Paragraph"/>
    <w:basedOn w:val="a"/>
    <w:uiPriority w:val="34"/>
    <w:qFormat/>
    <w:rsid w:val="00833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scrollTex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531C-5FEC-454A-9E62-3DB75173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E-MaxPCShop</dc:creator>
  <cp:lastModifiedBy>User</cp:lastModifiedBy>
  <cp:revision>70</cp:revision>
  <cp:lastPrinted>2022-05-11T06:13:00Z</cp:lastPrinted>
  <dcterms:created xsi:type="dcterms:W3CDTF">2022-05-06T04:18:00Z</dcterms:created>
  <dcterms:modified xsi:type="dcterms:W3CDTF">2022-05-11T12:35:00Z</dcterms:modified>
</cp:coreProperties>
</file>